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67928" w14:textId="77777777" w:rsidR="00D502F1" w:rsidRDefault="00D502F1" w:rsidP="00D502F1">
      <w:pPr>
        <w:pStyle w:val="BodyText"/>
        <w:rPr>
          <w:rFonts w:ascii="Times New Roman"/>
        </w:rPr>
      </w:pPr>
      <w:bookmarkStart w:id="0" w:name="_GoBack"/>
      <w:bookmarkEnd w:id="0"/>
    </w:p>
    <w:p w14:paraId="2C92BD44" w14:textId="77777777" w:rsidR="00D502F1" w:rsidRDefault="00D502F1" w:rsidP="00D502F1">
      <w:pPr>
        <w:pStyle w:val="BodyText"/>
        <w:spacing w:before="6"/>
        <w:rPr>
          <w:rFonts w:ascii="Times New Roman"/>
          <w:sz w:val="25"/>
        </w:rPr>
      </w:pPr>
    </w:p>
    <w:p w14:paraId="76848910" w14:textId="77777777" w:rsidR="00D502F1" w:rsidRDefault="00D502F1" w:rsidP="00D502F1">
      <w:pPr>
        <w:pStyle w:val="BodyText"/>
        <w:spacing w:before="6"/>
        <w:rPr>
          <w:rFonts w:ascii="Times New Roman"/>
          <w:sz w:val="25"/>
        </w:rPr>
      </w:pPr>
    </w:p>
    <w:p w14:paraId="5F0538FF" w14:textId="77777777" w:rsidR="00D502F1" w:rsidRDefault="00D502F1" w:rsidP="00D502F1">
      <w:pPr>
        <w:pStyle w:val="BodyText"/>
        <w:spacing w:before="6"/>
        <w:rPr>
          <w:rFonts w:ascii="Times New Roman"/>
          <w:sz w:val="25"/>
        </w:rPr>
      </w:pPr>
    </w:p>
    <w:p w14:paraId="1FBDBE86" w14:textId="77777777" w:rsidR="00D502F1" w:rsidRDefault="00D502F1" w:rsidP="00D502F1">
      <w:pPr>
        <w:pStyle w:val="BodyText"/>
        <w:spacing w:before="6"/>
        <w:rPr>
          <w:rFonts w:ascii="Times New Roman"/>
          <w:sz w:val="25"/>
        </w:rPr>
      </w:pPr>
    </w:p>
    <w:p w14:paraId="50F74255" w14:textId="77777777" w:rsidR="00D502F1" w:rsidRDefault="00D502F1" w:rsidP="00D502F1">
      <w:pPr>
        <w:pStyle w:val="BodyText"/>
        <w:spacing w:before="6"/>
        <w:rPr>
          <w:rFonts w:ascii="Times New Roman"/>
          <w:sz w:val="25"/>
        </w:rPr>
      </w:pPr>
    </w:p>
    <w:p w14:paraId="2E3071D0" w14:textId="77777777" w:rsidR="00D502F1" w:rsidRDefault="00D502F1" w:rsidP="00D502F1">
      <w:pPr>
        <w:pStyle w:val="BodyText"/>
        <w:spacing w:before="6"/>
        <w:rPr>
          <w:rFonts w:ascii="Times New Roman"/>
          <w:sz w:val="25"/>
        </w:rPr>
      </w:pPr>
    </w:p>
    <w:p w14:paraId="189E89AF" w14:textId="77777777" w:rsidR="00D502F1" w:rsidRDefault="00D502F1" w:rsidP="00D502F1">
      <w:pPr>
        <w:pStyle w:val="BodyText"/>
        <w:spacing w:before="6"/>
        <w:rPr>
          <w:rFonts w:ascii="Times New Roman"/>
          <w:sz w:val="25"/>
        </w:rPr>
      </w:pPr>
    </w:p>
    <w:p w14:paraId="147399FC" w14:textId="77777777" w:rsidR="00D502F1" w:rsidRDefault="00D502F1" w:rsidP="00877FC8">
      <w:pPr>
        <w:pStyle w:val="BodyText"/>
        <w:ind w:left="0"/>
        <w:jc w:val="center"/>
        <w:rPr>
          <w:rFonts w:ascii="Times New Roman"/>
        </w:rPr>
      </w:pPr>
      <w:r>
        <w:rPr>
          <w:rFonts w:ascii="Times New Roman"/>
          <w:noProof/>
          <w:lang w:val="en-IE" w:eastAsia="en-IE"/>
        </w:rPr>
        <w:drawing>
          <wp:inline distT="0" distB="0" distL="0" distR="0" wp14:anchorId="5F5D7443" wp14:editId="1F420C4D">
            <wp:extent cx="2632098" cy="1531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632098" cy="1531620"/>
                    </a:xfrm>
                    <a:prstGeom prst="rect">
                      <a:avLst/>
                    </a:prstGeom>
                  </pic:spPr>
                </pic:pic>
              </a:graphicData>
            </a:graphic>
          </wp:inline>
        </w:drawing>
      </w:r>
    </w:p>
    <w:p w14:paraId="31E71D4B" w14:textId="77777777" w:rsidR="00D502F1" w:rsidRDefault="00D502F1" w:rsidP="00D502F1">
      <w:pPr>
        <w:pStyle w:val="BodyText"/>
        <w:rPr>
          <w:rFonts w:ascii="Times New Roman"/>
        </w:rPr>
      </w:pPr>
    </w:p>
    <w:p w14:paraId="0A5BA60C" w14:textId="77777777" w:rsidR="00D502F1" w:rsidRDefault="00D502F1" w:rsidP="00D502F1">
      <w:pPr>
        <w:pStyle w:val="BodyText"/>
        <w:rPr>
          <w:rFonts w:ascii="Times New Roman"/>
        </w:rPr>
      </w:pPr>
    </w:p>
    <w:p w14:paraId="78FDC361" w14:textId="77777777" w:rsidR="00D502F1" w:rsidRDefault="00D502F1" w:rsidP="00D502F1">
      <w:pPr>
        <w:pStyle w:val="BodyText"/>
        <w:spacing w:before="9"/>
        <w:rPr>
          <w:rFonts w:ascii="Times New Roman"/>
          <w:sz w:val="22"/>
        </w:rPr>
      </w:pPr>
    </w:p>
    <w:p w14:paraId="65368D28" w14:textId="77777777" w:rsidR="0085278F" w:rsidRDefault="00D502F1" w:rsidP="00877FC8">
      <w:pPr>
        <w:pStyle w:val="Title"/>
        <w:ind w:left="1710"/>
        <w:jc w:val="center"/>
        <w:rPr>
          <w:color w:val="233E5F"/>
        </w:rPr>
      </w:pPr>
      <w:bookmarkStart w:id="1" w:name="IMPROVEMENT_ACTIONS"/>
      <w:bookmarkEnd w:id="1"/>
      <w:r>
        <w:rPr>
          <w:color w:val="233E5F"/>
        </w:rPr>
        <w:t>I</w:t>
      </w:r>
      <w:bookmarkStart w:id="2" w:name="/"/>
      <w:bookmarkEnd w:id="2"/>
      <w:r>
        <w:rPr>
          <w:color w:val="233E5F"/>
        </w:rPr>
        <w:t>MPRO</w:t>
      </w:r>
      <w:bookmarkStart w:id="3" w:name="BULGARIA"/>
      <w:bookmarkEnd w:id="3"/>
      <w:r>
        <w:rPr>
          <w:color w:val="233E5F"/>
        </w:rPr>
        <w:t>VEMENT</w:t>
      </w:r>
      <w:r>
        <w:rPr>
          <w:color w:val="233E5F"/>
          <w:spacing w:val="-27"/>
        </w:rPr>
        <w:t xml:space="preserve"> </w:t>
      </w:r>
      <w:r>
        <w:rPr>
          <w:color w:val="233E5F"/>
        </w:rPr>
        <w:t xml:space="preserve">ACTIONS </w:t>
      </w:r>
    </w:p>
    <w:p w14:paraId="3A3D5E75" w14:textId="1474F062" w:rsidR="00D502F1" w:rsidRDefault="00D502F1" w:rsidP="00877FC8">
      <w:pPr>
        <w:pStyle w:val="Title"/>
        <w:tabs>
          <w:tab w:val="left" w:pos="2070"/>
        </w:tabs>
        <w:ind w:left="1980"/>
        <w:jc w:val="center"/>
      </w:pPr>
      <w:r w:rsidRPr="00D502F1">
        <w:rPr>
          <w:color w:val="233E5F"/>
          <w:spacing w:val="-2"/>
        </w:rPr>
        <w:t>LITHUANIA</w:t>
      </w:r>
    </w:p>
    <w:p w14:paraId="26B30952" w14:textId="77777777" w:rsidR="00C46A90" w:rsidRPr="00316947" w:rsidRDefault="00C46A90" w:rsidP="004A7273">
      <w:pPr>
        <w:pStyle w:val="TableParagraph"/>
      </w:pPr>
      <w:r>
        <w:br w:type="page"/>
      </w:r>
    </w:p>
    <w:p w14:paraId="798D8B0A" w14:textId="33A0463B" w:rsidR="0010123C" w:rsidRPr="0097171F" w:rsidRDefault="00CB16F4" w:rsidP="0010123C">
      <w:pPr>
        <w:autoSpaceDE w:val="0"/>
        <w:autoSpaceDN w:val="0"/>
        <w:adjustRightInd w:val="0"/>
        <w:spacing w:after="0"/>
        <w:rPr>
          <w:rFonts w:ascii="Times New Roman" w:hAnsi="Times New Roman" w:cs="Times New Roman"/>
          <w:color w:val="000000"/>
          <w:sz w:val="24"/>
          <w:szCs w:val="24"/>
        </w:rPr>
      </w:pPr>
      <w:r w:rsidRPr="005F7D1A">
        <w:rPr>
          <w:noProof/>
        </w:rPr>
        <w:lastRenderedPageBreak/>
        <w:drawing>
          <wp:inline distT="0" distB="0" distL="0" distR="0" wp14:anchorId="686D9419" wp14:editId="4ED76D54">
            <wp:extent cx="848004" cy="836652"/>
            <wp:effectExtent l="0" t="0" r="0" b="1905"/>
            <wp:docPr id="1" name="Paveikslėlis 1" descr="C:\Users\LauraL\Downloads\VDA-Statistics-Lithuania-logotipas-vertika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L\Downloads\VDA-Statistics-Lithuania-logotipas-vertikalu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780" cy="848270"/>
                    </a:xfrm>
                    <a:prstGeom prst="rect">
                      <a:avLst/>
                    </a:prstGeom>
                    <a:noFill/>
                    <a:ln>
                      <a:noFill/>
                    </a:ln>
                  </pic:spPr>
                </pic:pic>
              </a:graphicData>
            </a:graphic>
          </wp:inline>
        </w:drawing>
      </w:r>
    </w:p>
    <w:p w14:paraId="461BEBBA"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382F2A65"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047A26C8"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5D2E8213"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5C40EE50" w14:textId="77777777" w:rsidR="004B45E1" w:rsidRPr="0097171F" w:rsidRDefault="004B45E1" w:rsidP="0010123C">
      <w:pPr>
        <w:autoSpaceDE w:val="0"/>
        <w:autoSpaceDN w:val="0"/>
        <w:adjustRightInd w:val="0"/>
        <w:spacing w:after="0"/>
        <w:rPr>
          <w:rFonts w:ascii="Times New Roman" w:hAnsi="Times New Roman" w:cs="Times New Roman"/>
          <w:color w:val="000000"/>
          <w:sz w:val="24"/>
          <w:szCs w:val="24"/>
        </w:rPr>
      </w:pPr>
    </w:p>
    <w:p w14:paraId="4017634E" w14:textId="77777777" w:rsidR="004B45E1" w:rsidRPr="0097171F" w:rsidRDefault="004B45E1" w:rsidP="0010123C">
      <w:pPr>
        <w:autoSpaceDE w:val="0"/>
        <w:autoSpaceDN w:val="0"/>
        <w:adjustRightInd w:val="0"/>
        <w:spacing w:after="0"/>
        <w:rPr>
          <w:rFonts w:ascii="Times New Roman" w:hAnsi="Times New Roman" w:cs="Times New Roman"/>
          <w:color w:val="000000"/>
          <w:sz w:val="24"/>
          <w:szCs w:val="24"/>
        </w:rPr>
      </w:pPr>
    </w:p>
    <w:p w14:paraId="5C4975C9"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093880AE"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57AD52D3"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2F4F4AA9"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0FEFFF5A" w14:textId="77777777" w:rsidR="0010123C" w:rsidRPr="0097171F" w:rsidRDefault="0010123C" w:rsidP="0010123C">
      <w:pPr>
        <w:autoSpaceDE w:val="0"/>
        <w:autoSpaceDN w:val="0"/>
        <w:adjustRightInd w:val="0"/>
        <w:spacing w:after="0"/>
        <w:rPr>
          <w:rFonts w:ascii="Times New Roman" w:hAnsi="Times New Roman" w:cs="Times New Roman"/>
          <w:color w:val="000000"/>
          <w:sz w:val="24"/>
          <w:szCs w:val="24"/>
        </w:rPr>
      </w:pPr>
    </w:p>
    <w:p w14:paraId="0CA53004" w14:textId="77777777" w:rsidR="00877FC8" w:rsidRPr="00877FC8" w:rsidRDefault="0010123C" w:rsidP="004B45E1">
      <w:pPr>
        <w:autoSpaceDE w:val="0"/>
        <w:autoSpaceDN w:val="0"/>
        <w:adjustRightInd w:val="0"/>
        <w:spacing w:after="0"/>
        <w:jc w:val="center"/>
        <w:rPr>
          <w:rFonts w:ascii="Times New Roman" w:hAnsi="Times New Roman" w:cs="Times New Roman"/>
          <w:b/>
          <w:color w:val="000000"/>
          <w:sz w:val="40"/>
          <w:szCs w:val="40"/>
        </w:rPr>
      </w:pPr>
      <w:r w:rsidRPr="00877FC8">
        <w:rPr>
          <w:rFonts w:ascii="Times New Roman" w:hAnsi="Times New Roman" w:cs="Times New Roman"/>
          <w:b/>
          <w:color w:val="000000"/>
          <w:sz w:val="40"/>
          <w:szCs w:val="40"/>
        </w:rPr>
        <w:t>P</w:t>
      </w:r>
      <w:r w:rsidR="00877FC8" w:rsidRPr="00877FC8">
        <w:rPr>
          <w:rFonts w:ascii="Times New Roman" w:hAnsi="Times New Roman" w:cs="Times New Roman"/>
          <w:b/>
          <w:color w:val="000000"/>
          <w:sz w:val="40"/>
          <w:szCs w:val="40"/>
        </w:rPr>
        <w:t xml:space="preserve">EER REVIEWER’S RECOMMENDATIONS </w:t>
      </w:r>
    </w:p>
    <w:p w14:paraId="0FC1FF86" w14:textId="5B920A62" w:rsidR="00877FC8" w:rsidRPr="00877FC8" w:rsidRDefault="00877FC8" w:rsidP="004B45E1">
      <w:pPr>
        <w:autoSpaceDE w:val="0"/>
        <w:autoSpaceDN w:val="0"/>
        <w:adjustRightInd w:val="0"/>
        <w:spacing w:after="0"/>
        <w:jc w:val="center"/>
        <w:rPr>
          <w:rFonts w:ascii="Times New Roman" w:hAnsi="Times New Roman" w:cs="Times New Roman"/>
          <w:b/>
          <w:color w:val="000000"/>
          <w:sz w:val="40"/>
          <w:szCs w:val="40"/>
        </w:rPr>
      </w:pPr>
      <w:r w:rsidRPr="00877FC8">
        <w:rPr>
          <w:rFonts w:ascii="Times New Roman" w:hAnsi="Times New Roman" w:cs="Times New Roman"/>
          <w:b/>
          <w:color w:val="000000"/>
          <w:sz w:val="40"/>
          <w:szCs w:val="40"/>
        </w:rPr>
        <w:t>AND IMPROVEMENT ACTIONS OF THE NATIONAL STATISTICAL SYSTEM OF LITHUANIA IN RESPONSE TO THE RECOMMENDATIONS</w:t>
      </w:r>
    </w:p>
    <w:p w14:paraId="4C041E2A"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5505FCC9"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61BF8874"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0BE2B764"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13A2245D"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4E59BDA1"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63CCAC04"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3DF01030"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3DA9C925"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359663C3"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657E0914"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2F2F2AEB"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3F8E4D5E"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513ADA60"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59D87CCD"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61389BD6"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53BF5900"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6EC6434B"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p w14:paraId="47107C79" w14:textId="54D1746A" w:rsidR="00D502F1" w:rsidRDefault="00D502F1">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26BFC86" w14:textId="77777777" w:rsidR="009E411D" w:rsidRPr="0097171F" w:rsidRDefault="009E411D" w:rsidP="009E411D">
      <w:pPr>
        <w:autoSpaceDE w:val="0"/>
        <w:autoSpaceDN w:val="0"/>
        <w:adjustRightInd w:val="0"/>
        <w:spacing w:after="0"/>
        <w:rPr>
          <w:rFonts w:ascii="Times New Roman" w:hAnsi="Times New Roman" w:cs="Times New Roman"/>
          <w:color w:val="000000"/>
          <w:sz w:val="24"/>
          <w:szCs w:val="24"/>
        </w:rPr>
      </w:pPr>
    </w:p>
    <w:tbl>
      <w:tblPr>
        <w:tblStyle w:val="TableGrid"/>
        <w:tblW w:w="14743" w:type="dxa"/>
        <w:tblInd w:w="-289" w:type="dxa"/>
        <w:tblLook w:val="04A0" w:firstRow="1" w:lastRow="0" w:firstColumn="1" w:lastColumn="0" w:noHBand="0" w:noVBand="1"/>
      </w:tblPr>
      <w:tblGrid>
        <w:gridCol w:w="6521"/>
        <w:gridCol w:w="3396"/>
        <w:gridCol w:w="4826"/>
      </w:tblGrid>
      <w:tr w:rsidR="004B45E1" w:rsidRPr="0097171F" w14:paraId="2DB63A47" w14:textId="77777777" w:rsidTr="00E7085F">
        <w:trPr>
          <w:gridAfter w:val="1"/>
          <w:wAfter w:w="4826" w:type="dxa"/>
        </w:trPr>
        <w:tc>
          <w:tcPr>
            <w:tcW w:w="9917" w:type="dxa"/>
            <w:gridSpan w:val="2"/>
            <w:shd w:val="clear" w:color="auto" w:fill="B8CCE3"/>
          </w:tcPr>
          <w:p w14:paraId="52F01916" w14:textId="423903C0" w:rsidR="00192885" w:rsidRPr="00192885" w:rsidRDefault="00192885" w:rsidP="004A7273">
            <w:pPr>
              <w:pStyle w:val="ListParagraph"/>
            </w:pPr>
            <w:r w:rsidRPr="004A7273">
              <w:t>Recommendation</w:t>
            </w:r>
          </w:p>
          <w:p w14:paraId="7CAA561B" w14:textId="1F4270DA" w:rsidR="004B45E1" w:rsidRPr="00192885" w:rsidRDefault="00021AF5" w:rsidP="004A7273">
            <w:pPr>
              <w:pStyle w:val="TableParagraph"/>
            </w:pPr>
            <w:r w:rsidRPr="00192885">
              <w:t>Statistics Lithuania should facilitate the use of its standard tools for data processing for Other National Authorities; monitor compliance with standards and guidelines in the national statistical system with regard to metadata reports and dissemination; and develop quality assurance guidelines for administrative and other types of data from new sources for the national statistical system. (Improvement-related: ES CoP, Indicators 1bis.2 and 4.2)</w:t>
            </w:r>
            <w:r w:rsidR="000A6876" w:rsidRPr="00192885">
              <w:t>.</w:t>
            </w:r>
          </w:p>
        </w:tc>
      </w:tr>
      <w:tr w:rsidR="004B45E1" w:rsidRPr="0097171F" w14:paraId="2015E310" w14:textId="77777777" w:rsidTr="00E7085F">
        <w:trPr>
          <w:gridAfter w:val="1"/>
          <w:wAfter w:w="4826" w:type="dxa"/>
        </w:trPr>
        <w:tc>
          <w:tcPr>
            <w:tcW w:w="9917" w:type="dxa"/>
            <w:gridSpan w:val="2"/>
          </w:tcPr>
          <w:p w14:paraId="6650C353" w14:textId="77777777" w:rsidR="00316947" w:rsidRPr="00316947" w:rsidRDefault="004B45E1" w:rsidP="00316947">
            <w:pPr>
              <w:pStyle w:val="TableParagraph"/>
            </w:pPr>
            <w:r w:rsidRPr="00316947">
              <w:t>Current situation:</w:t>
            </w:r>
            <w:r w:rsidR="008133E0" w:rsidRPr="00316947">
              <w:t xml:space="preserve"> </w:t>
            </w:r>
          </w:p>
          <w:p w14:paraId="42E681FF" w14:textId="01459AD0" w:rsidR="009E411D" w:rsidRPr="0097171F" w:rsidRDefault="00F82D64" w:rsidP="004A7273">
            <w:pPr>
              <w:pStyle w:val="TableParagraph"/>
            </w:pPr>
            <w:r w:rsidRPr="0097171F">
              <w:t>The national statistical system in Lithuania is built on a strong legal basis, which is also supported by a well-structured and carefully considered quality framework, comprising</w:t>
            </w:r>
            <w:r w:rsidR="00214D20">
              <w:t>,</w:t>
            </w:r>
            <w:r w:rsidRPr="0097171F">
              <w:t xml:space="preserve"> among others</w:t>
            </w:r>
            <w:r w:rsidR="003A35A2">
              <w:t>,</w:t>
            </w:r>
            <w:r w:rsidRPr="0097171F">
              <w:t xml:space="preserve"> the Official Statistics Work Programme, the Statistics Lithuania’s Methodology Commission, the Official Statistics Portal, as well as standards and guidelines on various aspects required for the production of official statistics.</w:t>
            </w:r>
          </w:p>
        </w:tc>
      </w:tr>
      <w:tr w:rsidR="004B45E1" w:rsidRPr="0097171F" w14:paraId="4140A2CD" w14:textId="77777777" w:rsidTr="00E7085F">
        <w:trPr>
          <w:gridAfter w:val="1"/>
          <w:wAfter w:w="4826" w:type="dxa"/>
        </w:trPr>
        <w:tc>
          <w:tcPr>
            <w:tcW w:w="9917" w:type="dxa"/>
            <w:gridSpan w:val="2"/>
            <w:shd w:val="clear" w:color="auto" w:fill="DBE4F0"/>
          </w:tcPr>
          <w:p w14:paraId="02B4A4F9" w14:textId="1A9457D4" w:rsidR="004B45E1" w:rsidRPr="00A05FCE" w:rsidRDefault="004B45E1" w:rsidP="004A7273">
            <w:pPr>
              <w:pStyle w:val="TableParagraph"/>
            </w:pPr>
            <w:r w:rsidRPr="004A7273">
              <w:rPr>
                <w:b/>
                <w:bCs w:val="0"/>
              </w:rPr>
              <w:t xml:space="preserve">Improvement </w:t>
            </w:r>
            <w:r w:rsidR="000970E2" w:rsidRPr="004A7273">
              <w:rPr>
                <w:b/>
                <w:bCs w:val="0"/>
              </w:rPr>
              <w:t>sub-</w:t>
            </w:r>
            <w:r w:rsidR="00215C5A" w:rsidRPr="004A7273">
              <w:rPr>
                <w:b/>
                <w:bCs w:val="0"/>
              </w:rPr>
              <w:t xml:space="preserve">action </w:t>
            </w:r>
            <w:r w:rsidR="009E411D" w:rsidRPr="004A7273">
              <w:rPr>
                <w:b/>
                <w:bCs w:val="0"/>
              </w:rPr>
              <w:t>1</w:t>
            </w:r>
            <w:r w:rsidR="005D1381" w:rsidRPr="004A7273">
              <w:rPr>
                <w:b/>
                <w:bCs w:val="0"/>
              </w:rPr>
              <w:t>.1</w:t>
            </w:r>
            <w:r w:rsidR="00A86B7A">
              <w:rPr>
                <w:b/>
                <w:bCs w:val="0"/>
              </w:rPr>
              <w:t>:</w:t>
            </w:r>
            <w:r w:rsidRPr="00A05FCE">
              <w:t xml:space="preserve"> </w:t>
            </w:r>
            <w:r w:rsidR="006F1CDD">
              <w:t>Conduct</w:t>
            </w:r>
            <w:r w:rsidR="009406A1">
              <w:t xml:space="preserve"> a</w:t>
            </w:r>
            <w:r w:rsidR="006F1CDD">
              <w:t xml:space="preserve"> s</w:t>
            </w:r>
            <w:r w:rsidR="005D1381" w:rsidRPr="00A05FCE">
              <w:t xml:space="preserve">elf-assessment of statistical surveys by </w:t>
            </w:r>
            <w:r w:rsidR="00AA4E21" w:rsidRPr="00A05FCE">
              <w:t>Other National Authorities (by completing a questionnaire or performing statistical survey audit</w:t>
            </w:r>
            <w:r w:rsidR="001770BE" w:rsidRPr="00A05FCE">
              <w:t>)</w:t>
            </w:r>
            <w:r w:rsidR="00AA4E21" w:rsidRPr="00A05FCE">
              <w:t>.</w:t>
            </w:r>
          </w:p>
          <w:p w14:paraId="672994DC" w14:textId="6FBC442A" w:rsidR="004B45E1" w:rsidRPr="0097171F" w:rsidRDefault="00AA4E21" w:rsidP="004A7273">
            <w:pPr>
              <w:pStyle w:val="TableParagraph"/>
            </w:pPr>
            <w:r w:rsidRPr="0097171F">
              <w:t xml:space="preserve">Analysis of </w:t>
            </w:r>
            <w:r w:rsidR="008133E0" w:rsidRPr="0097171F">
              <w:t>ONA</w:t>
            </w:r>
            <w:r w:rsidR="00650758">
              <w:t>s</w:t>
            </w:r>
            <w:r w:rsidRPr="0097171F">
              <w:t xml:space="preserve"> processes and identification areas for improvement.</w:t>
            </w:r>
            <w:r w:rsidR="008133E0" w:rsidRPr="0097171F">
              <w:t xml:space="preserve"> </w:t>
            </w:r>
          </w:p>
        </w:tc>
      </w:tr>
      <w:tr w:rsidR="004B45E1" w:rsidRPr="0097171F" w14:paraId="42E68B40" w14:textId="77777777" w:rsidTr="00E7085F">
        <w:trPr>
          <w:gridAfter w:val="1"/>
          <w:wAfter w:w="4826" w:type="dxa"/>
        </w:trPr>
        <w:tc>
          <w:tcPr>
            <w:tcW w:w="9917" w:type="dxa"/>
            <w:gridSpan w:val="2"/>
          </w:tcPr>
          <w:p w14:paraId="67B26C03" w14:textId="3EA7E2F0" w:rsidR="004B45E1" w:rsidRPr="0097171F" w:rsidRDefault="004B45E1" w:rsidP="004A7273">
            <w:pPr>
              <w:pStyle w:val="TableParagraph"/>
            </w:pPr>
            <w:r w:rsidRPr="004A7273">
              <w:rPr>
                <w:b/>
                <w:bCs w:val="0"/>
              </w:rPr>
              <w:t>Deadline:</w:t>
            </w:r>
            <w:r w:rsidR="009E411D" w:rsidRPr="0097171F">
              <w:t xml:space="preserve"> </w:t>
            </w:r>
            <w:r w:rsidR="000970E2">
              <w:t xml:space="preserve">Q4 </w:t>
            </w:r>
            <w:r w:rsidR="00AA4E21" w:rsidRPr="0097171F">
              <w:t>2025</w:t>
            </w:r>
          </w:p>
        </w:tc>
      </w:tr>
      <w:tr w:rsidR="004B45E1" w:rsidRPr="0097171F" w14:paraId="3A06985A" w14:textId="77777777" w:rsidTr="00E7085F">
        <w:trPr>
          <w:gridAfter w:val="1"/>
          <w:wAfter w:w="4826" w:type="dxa"/>
        </w:trPr>
        <w:tc>
          <w:tcPr>
            <w:tcW w:w="9917" w:type="dxa"/>
            <w:gridSpan w:val="2"/>
          </w:tcPr>
          <w:p w14:paraId="21790020" w14:textId="28781C98" w:rsidR="004B45E1" w:rsidRPr="0097171F" w:rsidRDefault="004B45E1" w:rsidP="004A7273">
            <w:pPr>
              <w:pStyle w:val="TableParagraph"/>
            </w:pPr>
            <w:r w:rsidRPr="004A7273">
              <w:rPr>
                <w:b/>
                <w:bCs w:val="0"/>
              </w:rPr>
              <w:t>Responsible institution</w:t>
            </w:r>
            <w:r w:rsidR="002013E2" w:rsidRPr="004A7273">
              <w:rPr>
                <w:b/>
                <w:bCs w:val="0"/>
              </w:rPr>
              <w:t>s</w:t>
            </w:r>
            <w:r w:rsidRPr="004A7273">
              <w:rPr>
                <w:b/>
                <w:bCs w:val="0"/>
              </w:rPr>
              <w:t xml:space="preserve"> for improvement sub-action</w:t>
            </w:r>
            <w:r w:rsidR="000970E2" w:rsidRPr="004A7273">
              <w:rPr>
                <w:b/>
                <w:bCs w:val="0"/>
              </w:rPr>
              <w:t xml:space="preserve"> 1.1</w:t>
            </w:r>
            <w:r w:rsidRPr="004A7273">
              <w:rPr>
                <w:b/>
                <w:bCs w:val="0"/>
              </w:rPr>
              <w:t>:</w:t>
            </w:r>
            <w:r w:rsidR="009E411D" w:rsidRPr="0097171F">
              <w:t xml:space="preserve"> </w:t>
            </w:r>
            <w:r w:rsidR="000970E2">
              <w:t>Statistics Lithuania, all ONAs</w:t>
            </w:r>
          </w:p>
        </w:tc>
      </w:tr>
      <w:tr w:rsidR="00AA4E21" w:rsidRPr="0097171F" w14:paraId="5D7D9B70" w14:textId="77777777" w:rsidTr="00E7085F">
        <w:trPr>
          <w:gridAfter w:val="1"/>
          <w:wAfter w:w="4826" w:type="dxa"/>
        </w:trPr>
        <w:tc>
          <w:tcPr>
            <w:tcW w:w="9917" w:type="dxa"/>
            <w:gridSpan w:val="2"/>
            <w:shd w:val="clear" w:color="auto" w:fill="DBE4F0"/>
          </w:tcPr>
          <w:p w14:paraId="2A0F8E89" w14:textId="61432980" w:rsidR="00AA4E21" w:rsidRPr="00A05FCE" w:rsidRDefault="00AA4E21" w:rsidP="004A7273">
            <w:pPr>
              <w:pStyle w:val="TableParagraph"/>
            </w:pPr>
            <w:r w:rsidRPr="004A7273">
              <w:rPr>
                <w:b/>
                <w:bCs w:val="0"/>
              </w:rPr>
              <w:t xml:space="preserve">Improvement </w:t>
            </w:r>
            <w:r w:rsidR="000970E2" w:rsidRPr="004A7273">
              <w:rPr>
                <w:b/>
                <w:bCs w:val="0"/>
              </w:rPr>
              <w:t>sub-</w:t>
            </w:r>
            <w:r w:rsidRPr="004A7273">
              <w:rPr>
                <w:b/>
                <w:bCs w:val="0"/>
              </w:rPr>
              <w:t>action 1.2</w:t>
            </w:r>
            <w:r w:rsidR="00A86B7A">
              <w:rPr>
                <w:b/>
                <w:bCs w:val="0"/>
              </w:rPr>
              <w:t>:</w:t>
            </w:r>
            <w:r w:rsidRPr="00A05FCE">
              <w:t xml:space="preserve"> </w:t>
            </w:r>
            <w:r w:rsidR="00612B4D" w:rsidRPr="00A05FCE">
              <w:t xml:space="preserve">Supplement the </w:t>
            </w:r>
            <w:r w:rsidR="000970E2">
              <w:t xml:space="preserve">existing </w:t>
            </w:r>
            <w:r w:rsidR="00612B4D" w:rsidRPr="00A05FCE">
              <w:t xml:space="preserve">quality assurance guidelines and </w:t>
            </w:r>
            <w:r w:rsidR="000970E2">
              <w:t>procedures for</w:t>
            </w:r>
            <w:r w:rsidR="00612B4D" w:rsidRPr="00A05FCE">
              <w:t xml:space="preserve"> validation, editing and imputation of statistical data</w:t>
            </w:r>
            <w:r w:rsidR="008B594C" w:rsidRPr="00A05FCE">
              <w:t xml:space="preserve"> for</w:t>
            </w:r>
            <w:r w:rsidR="00612B4D" w:rsidRPr="00A05FCE">
              <w:t xml:space="preserve"> administrative and other</w:t>
            </w:r>
            <w:r w:rsidR="004043D1">
              <w:t xml:space="preserve"> types of</w:t>
            </w:r>
            <w:r w:rsidR="00612B4D" w:rsidRPr="00A05FCE">
              <w:t xml:space="preserve"> data</w:t>
            </w:r>
            <w:r w:rsidR="000970E2">
              <w:t xml:space="preserve"> with guidance for ONAs</w:t>
            </w:r>
            <w:r w:rsidR="0073776A">
              <w:t>.</w:t>
            </w:r>
          </w:p>
          <w:p w14:paraId="31DBEF71" w14:textId="497405C5" w:rsidR="00AA4E21" w:rsidRPr="0097171F" w:rsidRDefault="000970E2" w:rsidP="004A7273">
            <w:pPr>
              <w:pStyle w:val="TableParagraph"/>
            </w:pPr>
            <w:r>
              <w:t>The guidelines and procedures for ensuring quality in statistical production when using administrative and other type</w:t>
            </w:r>
            <w:r w:rsidR="00770B7F">
              <w:t>s</w:t>
            </w:r>
            <w:r>
              <w:t xml:space="preserve"> of data, which exist in Statistics Lithuania and are used in the office to ensure quality of production, will be adjusted for the purposes of the ONAs and their production processes.</w:t>
            </w:r>
          </w:p>
        </w:tc>
      </w:tr>
      <w:tr w:rsidR="00AA4E21" w:rsidRPr="0097171F" w14:paraId="2700CB8C" w14:textId="77777777" w:rsidTr="00E7085F">
        <w:trPr>
          <w:gridAfter w:val="1"/>
          <w:wAfter w:w="4826" w:type="dxa"/>
        </w:trPr>
        <w:tc>
          <w:tcPr>
            <w:tcW w:w="9917" w:type="dxa"/>
            <w:gridSpan w:val="2"/>
          </w:tcPr>
          <w:p w14:paraId="36C10C47" w14:textId="4DF1FE6B" w:rsidR="00AA4E21" w:rsidRPr="0097171F" w:rsidRDefault="00AA4E21" w:rsidP="004A7273">
            <w:pPr>
              <w:pStyle w:val="TableParagraph"/>
            </w:pPr>
            <w:r w:rsidRPr="004A7273">
              <w:rPr>
                <w:b/>
                <w:bCs w:val="0"/>
              </w:rPr>
              <w:t>Deadline:</w:t>
            </w:r>
            <w:r w:rsidRPr="0097171F">
              <w:t xml:space="preserve"> </w:t>
            </w:r>
            <w:r w:rsidR="000970E2">
              <w:t>Q</w:t>
            </w:r>
            <w:r w:rsidR="007B0130">
              <w:t>4</w:t>
            </w:r>
            <w:r w:rsidR="000970E2">
              <w:t xml:space="preserve"> </w:t>
            </w:r>
            <w:r w:rsidR="00D91ABB" w:rsidRPr="0097171F">
              <w:t>2024</w:t>
            </w:r>
          </w:p>
        </w:tc>
      </w:tr>
      <w:tr w:rsidR="00AA4E21" w:rsidRPr="0097171F" w14:paraId="245443A0" w14:textId="77777777" w:rsidTr="00E7085F">
        <w:trPr>
          <w:gridAfter w:val="1"/>
          <w:wAfter w:w="4826" w:type="dxa"/>
        </w:trPr>
        <w:tc>
          <w:tcPr>
            <w:tcW w:w="9917" w:type="dxa"/>
            <w:gridSpan w:val="2"/>
          </w:tcPr>
          <w:p w14:paraId="648D85D6" w14:textId="5A60AFA9" w:rsidR="00AA4E21" w:rsidRPr="00A05FCE" w:rsidRDefault="00AA4E21" w:rsidP="004A7273">
            <w:pPr>
              <w:pStyle w:val="TableParagraph"/>
            </w:pPr>
            <w:r w:rsidRPr="004A7273">
              <w:rPr>
                <w:b/>
                <w:bCs w:val="0"/>
              </w:rPr>
              <w:lastRenderedPageBreak/>
              <w:t>Responsible institution for improvement sub-action</w:t>
            </w:r>
            <w:r w:rsidR="000970E2" w:rsidRPr="004A7273">
              <w:rPr>
                <w:b/>
                <w:bCs w:val="0"/>
              </w:rPr>
              <w:t xml:space="preserve"> 1.2</w:t>
            </w:r>
            <w:r w:rsidRPr="004A7273">
              <w:rPr>
                <w:b/>
                <w:bCs w:val="0"/>
              </w:rPr>
              <w:t>:</w:t>
            </w:r>
            <w:r w:rsidRPr="00A05FCE">
              <w:t xml:space="preserve"> </w:t>
            </w:r>
            <w:r w:rsidR="000970E2">
              <w:t>Statistics Lithuania</w:t>
            </w:r>
          </w:p>
        </w:tc>
      </w:tr>
      <w:tr w:rsidR="00AA4E21" w:rsidRPr="0097171F" w14:paraId="7BFB4591" w14:textId="77777777" w:rsidTr="00E7085F">
        <w:trPr>
          <w:gridAfter w:val="1"/>
          <w:wAfter w:w="4826" w:type="dxa"/>
        </w:trPr>
        <w:tc>
          <w:tcPr>
            <w:tcW w:w="9917" w:type="dxa"/>
            <w:gridSpan w:val="2"/>
            <w:shd w:val="clear" w:color="auto" w:fill="DBE4F0"/>
          </w:tcPr>
          <w:p w14:paraId="4FB325A5" w14:textId="463117A0" w:rsidR="00AA4E21" w:rsidRPr="00A05FCE" w:rsidRDefault="00AA4E21" w:rsidP="004A7273">
            <w:pPr>
              <w:pStyle w:val="TableParagraph"/>
            </w:pPr>
            <w:r w:rsidRPr="004A7273">
              <w:rPr>
                <w:b/>
                <w:bCs w:val="0"/>
              </w:rPr>
              <w:t xml:space="preserve">Improvement </w:t>
            </w:r>
            <w:r w:rsidR="000970E2" w:rsidRPr="004A7273">
              <w:rPr>
                <w:b/>
                <w:bCs w:val="0"/>
              </w:rPr>
              <w:t>sub-</w:t>
            </w:r>
            <w:r w:rsidRPr="004A7273">
              <w:rPr>
                <w:b/>
                <w:bCs w:val="0"/>
              </w:rPr>
              <w:t>action 1.3</w:t>
            </w:r>
            <w:r w:rsidR="00A86B7A">
              <w:rPr>
                <w:b/>
                <w:bCs w:val="0"/>
              </w:rPr>
              <w:t>:</w:t>
            </w:r>
            <w:r w:rsidRPr="00A05FCE">
              <w:t xml:space="preserve"> </w:t>
            </w:r>
            <w:r w:rsidR="00DD74F5">
              <w:t xml:space="preserve"> </w:t>
            </w:r>
            <w:r w:rsidR="004A78CF">
              <w:t xml:space="preserve">Promote the use of </w:t>
            </w:r>
            <w:r w:rsidR="00DD74F5">
              <w:t xml:space="preserve">standard analytical tools of the </w:t>
            </w:r>
            <w:r w:rsidR="00ED63F2" w:rsidRPr="00A05FCE">
              <w:t>State Data Governance Information System</w:t>
            </w:r>
            <w:r w:rsidR="00D91ABB" w:rsidRPr="00A05FCE">
              <w:t xml:space="preserve"> </w:t>
            </w:r>
            <w:r w:rsidR="00DD74F5">
              <w:t>by ONAs</w:t>
            </w:r>
            <w:r w:rsidR="00D91ABB" w:rsidRPr="00A05FCE">
              <w:t>.</w:t>
            </w:r>
          </w:p>
          <w:p w14:paraId="26B80096" w14:textId="7BAAC576" w:rsidR="004A78CF" w:rsidRPr="0097171F" w:rsidRDefault="00DD74F5" w:rsidP="004A7273">
            <w:pPr>
              <w:pStyle w:val="TableParagraph"/>
            </w:pPr>
            <w:r>
              <w:t xml:space="preserve">Statistics Lithuania will </w:t>
            </w:r>
            <w:r w:rsidR="004A78CF">
              <w:t xml:space="preserve">organize seminars and provide consultations to ONAs to promote using its standard analytical tools </w:t>
            </w:r>
            <w:r w:rsidR="00770B7F">
              <w:t>for</w:t>
            </w:r>
            <w:r w:rsidR="004A78CF">
              <w:t xml:space="preserve"> the production processes in the ONAs.</w:t>
            </w:r>
            <w:r w:rsidR="00B9360D">
              <w:t xml:space="preserve"> T</w:t>
            </w:r>
            <w:r w:rsidR="00B9360D" w:rsidRPr="00B9360D">
              <w:t xml:space="preserve">he main programming and analytical tools of the State Data Governance platform, the possibilities of their use in analytical environments created for </w:t>
            </w:r>
            <w:r w:rsidR="00B9360D">
              <w:t>the ONAs</w:t>
            </w:r>
            <w:r w:rsidR="00B9360D" w:rsidRPr="00B9360D">
              <w:t xml:space="preserve"> ("sandboxes")</w:t>
            </w:r>
            <w:r w:rsidR="00645BA6">
              <w:t xml:space="preserve">, as well as navigations and documentation of the platform, </w:t>
            </w:r>
            <w:r w:rsidR="00B9360D">
              <w:t>will be presented.</w:t>
            </w:r>
          </w:p>
        </w:tc>
      </w:tr>
      <w:tr w:rsidR="00AA4E21" w:rsidRPr="0097171F" w14:paraId="73A80839" w14:textId="77777777" w:rsidTr="00E7085F">
        <w:trPr>
          <w:gridAfter w:val="1"/>
          <w:wAfter w:w="4826" w:type="dxa"/>
        </w:trPr>
        <w:tc>
          <w:tcPr>
            <w:tcW w:w="9917" w:type="dxa"/>
            <w:gridSpan w:val="2"/>
          </w:tcPr>
          <w:p w14:paraId="71A8CC06" w14:textId="65223F1E" w:rsidR="00AA4E21" w:rsidRPr="0097171F" w:rsidRDefault="00AA4E21" w:rsidP="004A7273">
            <w:pPr>
              <w:pStyle w:val="TableParagraph"/>
            </w:pPr>
            <w:r w:rsidRPr="004A7273">
              <w:rPr>
                <w:b/>
                <w:bCs w:val="0"/>
              </w:rPr>
              <w:t>Deadline:</w:t>
            </w:r>
            <w:r w:rsidRPr="0097171F">
              <w:t xml:space="preserve"> </w:t>
            </w:r>
            <w:r w:rsidR="00DD74F5">
              <w:t xml:space="preserve">Q4 </w:t>
            </w:r>
            <w:r w:rsidR="00D91ABB" w:rsidRPr="0097171F">
              <w:t>2023</w:t>
            </w:r>
          </w:p>
        </w:tc>
      </w:tr>
      <w:tr w:rsidR="00AA4E21" w:rsidRPr="0097171F" w14:paraId="7915E93C" w14:textId="77777777" w:rsidTr="00E7085F">
        <w:trPr>
          <w:gridAfter w:val="1"/>
          <w:wAfter w:w="4826" w:type="dxa"/>
        </w:trPr>
        <w:tc>
          <w:tcPr>
            <w:tcW w:w="9917" w:type="dxa"/>
            <w:gridSpan w:val="2"/>
          </w:tcPr>
          <w:p w14:paraId="10507144" w14:textId="55D0B2CE" w:rsidR="00AA4E21" w:rsidRPr="00A05FCE" w:rsidRDefault="00AA4E21" w:rsidP="004A7273">
            <w:pPr>
              <w:pStyle w:val="TableParagraph"/>
            </w:pPr>
            <w:r w:rsidRPr="004A7273">
              <w:rPr>
                <w:b/>
                <w:bCs w:val="0"/>
              </w:rPr>
              <w:t>Responsible institution for improvement sub-action</w:t>
            </w:r>
            <w:r w:rsidR="00DD74F5" w:rsidRPr="004A7273">
              <w:rPr>
                <w:b/>
                <w:bCs w:val="0"/>
              </w:rPr>
              <w:t xml:space="preserve"> 1.3</w:t>
            </w:r>
            <w:r w:rsidRPr="004A7273">
              <w:rPr>
                <w:b/>
                <w:bCs w:val="0"/>
              </w:rPr>
              <w:t>:</w:t>
            </w:r>
            <w:r w:rsidRPr="00A05FCE">
              <w:t xml:space="preserve"> </w:t>
            </w:r>
            <w:r w:rsidR="00DD74F5">
              <w:t>Statistics Lithuania</w:t>
            </w:r>
          </w:p>
        </w:tc>
      </w:tr>
      <w:tr w:rsidR="00AA4E21" w:rsidRPr="0097171F" w14:paraId="6B57AC01" w14:textId="77777777" w:rsidTr="00E7085F">
        <w:trPr>
          <w:gridAfter w:val="1"/>
          <w:wAfter w:w="4826" w:type="dxa"/>
        </w:trPr>
        <w:tc>
          <w:tcPr>
            <w:tcW w:w="9917" w:type="dxa"/>
            <w:gridSpan w:val="2"/>
            <w:shd w:val="clear" w:color="auto" w:fill="DBE4F0"/>
          </w:tcPr>
          <w:p w14:paraId="58A19117" w14:textId="7028C565" w:rsidR="00AA4E21" w:rsidRPr="00A05FCE" w:rsidRDefault="00AA4E21" w:rsidP="004A7273">
            <w:pPr>
              <w:pStyle w:val="TableParagraph"/>
            </w:pPr>
            <w:r w:rsidRPr="004A7273">
              <w:rPr>
                <w:b/>
                <w:bCs w:val="0"/>
              </w:rPr>
              <w:t xml:space="preserve">Improvement </w:t>
            </w:r>
            <w:r w:rsidR="00DD74F5" w:rsidRPr="004A7273">
              <w:rPr>
                <w:b/>
                <w:bCs w:val="0"/>
              </w:rPr>
              <w:t>sub-</w:t>
            </w:r>
            <w:r w:rsidRPr="004A7273">
              <w:rPr>
                <w:b/>
                <w:bCs w:val="0"/>
              </w:rPr>
              <w:t>action 1.4</w:t>
            </w:r>
            <w:r w:rsidR="00A86B7A">
              <w:rPr>
                <w:b/>
                <w:bCs w:val="0"/>
              </w:rPr>
              <w:t>:</w:t>
            </w:r>
            <w:r w:rsidRPr="00A05FCE">
              <w:t xml:space="preserve"> </w:t>
            </w:r>
            <w:r w:rsidR="005E1A7F">
              <w:t xml:space="preserve">Prepare </w:t>
            </w:r>
            <w:r w:rsidR="00A36FF1" w:rsidRPr="00A05FCE">
              <w:t xml:space="preserve">monitoring indicators for the </w:t>
            </w:r>
            <w:r w:rsidR="00EA23ED">
              <w:t>implementation</w:t>
            </w:r>
            <w:r w:rsidR="00A36FF1" w:rsidRPr="00A05FCE">
              <w:t xml:space="preserve"> of</w:t>
            </w:r>
            <w:r w:rsidR="004043D1">
              <w:t xml:space="preserve"> </w:t>
            </w:r>
            <w:r w:rsidR="00E91B0C" w:rsidRPr="00E91B0C">
              <w:t xml:space="preserve">Official statistics production and </w:t>
            </w:r>
            <w:r w:rsidR="004043D1">
              <w:t>dissemination</w:t>
            </w:r>
            <w:r w:rsidR="00A36FF1" w:rsidRPr="00A05FCE">
              <w:t xml:space="preserve"> guidelines</w:t>
            </w:r>
            <w:r w:rsidR="004043D1">
              <w:t xml:space="preserve"> </w:t>
            </w:r>
            <w:r w:rsidR="00A36FF1" w:rsidRPr="00A05FCE">
              <w:t>by ONA</w:t>
            </w:r>
            <w:r w:rsidR="00797B1F">
              <w:t>s</w:t>
            </w:r>
            <w:r w:rsidR="00A36FF1" w:rsidRPr="00A05FCE">
              <w:t xml:space="preserve">. </w:t>
            </w:r>
          </w:p>
          <w:p w14:paraId="49480795" w14:textId="5F6FD37A" w:rsidR="00AA4E21" w:rsidRPr="0097171F" w:rsidRDefault="00370395" w:rsidP="004A7273">
            <w:pPr>
              <w:pStyle w:val="TableParagraph"/>
            </w:pPr>
            <w:r>
              <w:t>Statistics Lithuania will prepare monitoring indicators to follow-up and monitor the implementation of</w:t>
            </w:r>
            <w:r w:rsidR="00F6673E">
              <w:t xml:space="preserve"> </w:t>
            </w:r>
            <w:r w:rsidR="00F6673E" w:rsidRPr="00F6673E">
              <w:t xml:space="preserve">Official statistics production and </w:t>
            </w:r>
            <w:r>
              <w:t xml:space="preserve">dissemination guidelines </w:t>
            </w:r>
            <w:r w:rsidR="00EA23ED">
              <w:t>by all ONAs</w:t>
            </w:r>
            <w:r w:rsidR="009E42E6" w:rsidRPr="009E42E6">
              <w:t>.</w:t>
            </w:r>
          </w:p>
        </w:tc>
      </w:tr>
      <w:tr w:rsidR="00AA4E21" w:rsidRPr="0097171F" w14:paraId="34B65095" w14:textId="77777777" w:rsidTr="00E7085F">
        <w:trPr>
          <w:gridAfter w:val="1"/>
          <w:wAfter w:w="4826" w:type="dxa"/>
        </w:trPr>
        <w:tc>
          <w:tcPr>
            <w:tcW w:w="9917" w:type="dxa"/>
            <w:gridSpan w:val="2"/>
          </w:tcPr>
          <w:p w14:paraId="1D6E8A24" w14:textId="30ABE691" w:rsidR="00AA4E21" w:rsidRPr="0097171F" w:rsidRDefault="00AA4E21" w:rsidP="004A7273">
            <w:pPr>
              <w:pStyle w:val="TableParagraph"/>
            </w:pPr>
            <w:r w:rsidRPr="004A7273">
              <w:rPr>
                <w:b/>
                <w:bCs w:val="0"/>
              </w:rPr>
              <w:t>Deadline:</w:t>
            </w:r>
            <w:r w:rsidRPr="0097171F">
              <w:t xml:space="preserve"> </w:t>
            </w:r>
            <w:r w:rsidR="00EA23ED" w:rsidRPr="00F7182F">
              <w:t>Q</w:t>
            </w:r>
            <w:r w:rsidR="009109B3" w:rsidRPr="00F7182F">
              <w:t>4</w:t>
            </w:r>
            <w:r w:rsidR="00EA23ED" w:rsidRPr="00F7182F">
              <w:t xml:space="preserve"> </w:t>
            </w:r>
            <w:r w:rsidR="000C4585" w:rsidRPr="00F7182F">
              <w:t>202</w:t>
            </w:r>
            <w:r w:rsidR="00B916B9" w:rsidRPr="00F7182F">
              <w:t>4</w:t>
            </w:r>
          </w:p>
        </w:tc>
      </w:tr>
      <w:tr w:rsidR="00AA4E21" w:rsidRPr="0097171F" w14:paraId="5CF2F838" w14:textId="77777777" w:rsidTr="00E7085F">
        <w:trPr>
          <w:gridAfter w:val="1"/>
          <w:wAfter w:w="4826" w:type="dxa"/>
        </w:trPr>
        <w:tc>
          <w:tcPr>
            <w:tcW w:w="9917" w:type="dxa"/>
            <w:gridSpan w:val="2"/>
          </w:tcPr>
          <w:p w14:paraId="513E453C" w14:textId="7D854960" w:rsidR="00AA4E21" w:rsidRPr="00A05FCE" w:rsidRDefault="00AA4E21" w:rsidP="004A7273">
            <w:pPr>
              <w:pStyle w:val="TableParagraph"/>
            </w:pPr>
            <w:r w:rsidRPr="004A7273">
              <w:rPr>
                <w:b/>
                <w:bCs w:val="0"/>
              </w:rPr>
              <w:t>Responsible institution for improvement sub-action</w:t>
            </w:r>
            <w:r w:rsidR="00EA23ED" w:rsidRPr="004A7273">
              <w:rPr>
                <w:b/>
                <w:bCs w:val="0"/>
              </w:rPr>
              <w:t xml:space="preserve"> 1.4</w:t>
            </w:r>
            <w:r w:rsidRPr="004A7273">
              <w:rPr>
                <w:b/>
                <w:bCs w:val="0"/>
              </w:rPr>
              <w:t>:</w:t>
            </w:r>
            <w:r w:rsidRPr="00A05FCE">
              <w:t xml:space="preserve"> </w:t>
            </w:r>
            <w:r w:rsidR="00EA23ED">
              <w:t>Statistics Lithuania</w:t>
            </w:r>
          </w:p>
        </w:tc>
      </w:tr>
      <w:tr w:rsidR="00F94757" w:rsidRPr="0097171F" w14:paraId="4B8AE77E" w14:textId="77777777" w:rsidTr="00E7085F">
        <w:trPr>
          <w:gridAfter w:val="1"/>
          <w:wAfter w:w="4826" w:type="dxa"/>
        </w:trPr>
        <w:tc>
          <w:tcPr>
            <w:tcW w:w="9917" w:type="dxa"/>
            <w:gridSpan w:val="2"/>
            <w:shd w:val="clear" w:color="auto" w:fill="DBE4F0"/>
          </w:tcPr>
          <w:p w14:paraId="7209D9AA" w14:textId="437D25AB" w:rsidR="00F94757" w:rsidRPr="009E42E6" w:rsidRDefault="00F94757" w:rsidP="004A7273">
            <w:pPr>
              <w:pStyle w:val="TableParagraph"/>
            </w:pPr>
            <w:r w:rsidRPr="004A7273">
              <w:rPr>
                <w:b/>
                <w:bCs w:val="0"/>
              </w:rPr>
              <w:t xml:space="preserve">Improvement </w:t>
            </w:r>
            <w:r w:rsidR="00EA23ED" w:rsidRPr="004A7273">
              <w:rPr>
                <w:b/>
                <w:bCs w:val="0"/>
              </w:rPr>
              <w:t>sub-</w:t>
            </w:r>
            <w:r w:rsidRPr="004A7273">
              <w:rPr>
                <w:b/>
                <w:bCs w:val="0"/>
              </w:rPr>
              <w:t>action 1.5</w:t>
            </w:r>
            <w:r w:rsidR="00A86B7A">
              <w:rPr>
                <w:b/>
                <w:bCs w:val="0"/>
              </w:rPr>
              <w:t>:</w:t>
            </w:r>
            <w:r w:rsidRPr="009E42E6">
              <w:t xml:space="preserve"> </w:t>
            </w:r>
            <w:r w:rsidR="005E1A7F">
              <w:t xml:space="preserve">Implement </w:t>
            </w:r>
            <w:r w:rsidR="00FB4FC7">
              <w:t xml:space="preserve">and </w:t>
            </w:r>
            <w:r w:rsidR="005E1A7F">
              <w:t>monitor</w:t>
            </w:r>
            <w:r w:rsidR="005E1A7F" w:rsidRPr="009E42E6">
              <w:t xml:space="preserve"> </w:t>
            </w:r>
            <w:r w:rsidR="00EA23ED">
              <w:t xml:space="preserve">the </w:t>
            </w:r>
            <w:r w:rsidR="009E42E6" w:rsidRPr="009E42E6">
              <w:t xml:space="preserve">application of </w:t>
            </w:r>
            <w:r w:rsidR="001231A9" w:rsidRPr="00E91B0C">
              <w:t xml:space="preserve">Official statistics production </w:t>
            </w:r>
            <w:r w:rsidR="00E10D01">
              <w:t xml:space="preserve">and </w:t>
            </w:r>
            <w:r w:rsidR="00E10D01" w:rsidRPr="00E10D01">
              <w:t xml:space="preserve">dissemination </w:t>
            </w:r>
            <w:r w:rsidR="009E42E6" w:rsidRPr="009E42E6">
              <w:t>guidelines by ONAs</w:t>
            </w:r>
            <w:r w:rsidRPr="009E42E6">
              <w:t>.</w:t>
            </w:r>
          </w:p>
          <w:p w14:paraId="3343CFE2" w14:textId="0C2AF413" w:rsidR="009E42E6" w:rsidRPr="00A05FCE" w:rsidRDefault="00EA23ED" w:rsidP="004A7273">
            <w:pPr>
              <w:pStyle w:val="TableParagraph"/>
            </w:pPr>
            <w:r>
              <w:t xml:space="preserve">Statistics Lithuania will implement a regular procedure for monitoring the application and implementation of the </w:t>
            </w:r>
            <w:r w:rsidR="00E10D01" w:rsidRPr="00E10D01">
              <w:t xml:space="preserve">Official statistics production and dissemination </w:t>
            </w:r>
            <w:r>
              <w:t>guidelines, as developed by Statistics Lithuania, by all ONAs as well.</w:t>
            </w:r>
          </w:p>
        </w:tc>
      </w:tr>
      <w:tr w:rsidR="009E42E6" w:rsidRPr="0097171F" w14:paraId="6382EA20" w14:textId="77777777" w:rsidTr="00E7085F">
        <w:trPr>
          <w:gridAfter w:val="1"/>
          <w:wAfter w:w="4826" w:type="dxa"/>
        </w:trPr>
        <w:tc>
          <w:tcPr>
            <w:tcW w:w="9917" w:type="dxa"/>
            <w:gridSpan w:val="2"/>
          </w:tcPr>
          <w:p w14:paraId="2ADFB72C" w14:textId="60201118" w:rsidR="009E42E6" w:rsidRPr="00A05FCE" w:rsidRDefault="009E42E6" w:rsidP="004A7273">
            <w:pPr>
              <w:pStyle w:val="TableParagraph"/>
            </w:pPr>
            <w:r w:rsidRPr="004A7273">
              <w:rPr>
                <w:b/>
                <w:bCs w:val="0"/>
              </w:rPr>
              <w:t>Deadline:</w:t>
            </w:r>
            <w:r w:rsidRPr="0097171F">
              <w:t xml:space="preserve"> </w:t>
            </w:r>
            <w:r w:rsidR="00EA23ED" w:rsidRPr="00F7182F">
              <w:t>Q</w:t>
            </w:r>
            <w:r w:rsidR="00B916B9" w:rsidRPr="00F7182F">
              <w:t>1</w:t>
            </w:r>
            <w:r w:rsidR="00EA23ED" w:rsidRPr="00F7182F">
              <w:t xml:space="preserve"> </w:t>
            </w:r>
            <w:r w:rsidR="00FB4FC7" w:rsidRPr="00F7182F">
              <w:t>202</w:t>
            </w:r>
            <w:r w:rsidR="00B916B9" w:rsidRPr="00F7182F">
              <w:t>5</w:t>
            </w:r>
          </w:p>
        </w:tc>
      </w:tr>
      <w:tr w:rsidR="009E42E6" w:rsidRPr="0097171F" w14:paraId="6EFE617A" w14:textId="77777777" w:rsidTr="00E7085F">
        <w:trPr>
          <w:gridAfter w:val="1"/>
          <w:wAfter w:w="4826" w:type="dxa"/>
        </w:trPr>
        <w:tc>
          <w:tcPr>
            <w:tcW w:w="9917" w:type="dxa"/>
            <w:gridSpan w:val="2"/>
          </w:tcPr>
          <w:p w14:paraId="305CB0FB" w14:textId="014464E4" w:rsidR="009E42E6" w:rsidRPr="00A05FCE" w:rsidRDefault="009E42E6" w:rsidP="004A7273">
            <w:pPr>
              <w:pStyle w:val="TableParagraph"/>
            </w:pPr>
            <w:r w:rsidRPr="004A7273">
              <w:rPr>
                <w:b/>
                <w:bCs w:val="0"/>
              </w:rPr>
              <w:t>Responsible institution</w:t>
            </w:r>
            <w:r w:rsidR="002013E2" w:rsidRPr="004A7273">
              <w:rPr>
                <w:b/>
                <w:bCs w:val="0"/>
              </w:rPr>
              <w:t>s</w:t>
            </w:r>
            <w:r w:rsidRPr="004A7273">
              <w:rPr>
                <w:b/>
                <w:bCs w:val="0"/>
              </w:rPr>
              <w:t xml:space="preserve"> for improvement sub-action</w:t>
            </w:r>
            <w:r w:rsidR="00EA23ED" w:rsidRPr="004A7273">
              <w:rPr>
                <w:b/>
                <w:bCs w:val="0"/>
              </w:rPr>
              <w:t xml:space="preserve"> 1.5</w:t>
            </w:r>
            <w:r w:rsidRPr="004A7273">
              <w:rPr>
                <w:b/>
                <w:bCs w:val="0"/>
              </w:rPr>
              <w:t>:</w:t>
            </w:r>
            <w:r w:rsidRPr="00A05FCE">
              <w:t xml:space="preserve"> </w:t>
            </w:r>
            <w:r w:rsidR="00EA23ED">
              <w:t>Statistics Lithuania, all ONAs</w:t>
            </w:r>
          </w:p>
        </w:tc>
      </w:tr>
      <w:tr w:rsidR="009E42E6" w:rsidRPr="0097171F" w14:paraId="0020951E" w14:textId="77777777" w:rsidTr="00E7085F">
        <w:trPr>
          <w:gridAfter w:val="1"/>
          <w:wAfter w:w="4826" w:type="dxa"/>
        </w:trPr>
        <w:tc>
          <w:tcPr>
            <w:tcW w:w="9917" w:type="dxa"/>
            <w:gridSpan w:val="2"/>
            <w:shd w:val="clear" w:color="auto" w:fill="B8CCE3"/>
          </w:tcPr>
          <w:p w14:paraId="3E715174" w14:textId="61664982" w:rsidR="00EA23ED" w:rsidRDefault="00EA23ED" w:rsidP="004A7273">
            <w:pPr>
              <w:pStyle w:val="ListParagraph"/>
              <w:ind w:left="510"/>
              <w:rPr>
                <w:bCs/>
                <w:i/>
                <w:iCs/>
              </w:rPr>
            </w:pPr>
            <w:r w:rsidRPr="004A7273">
              <w:lastRenderedPageBreak/>
              <w:t>Recommendation</w:t>
            </w:r>
          </w:p>
          <w:p w14:paraId="70296BFC" w14:textId="1B58F30F" w:rsidR="009E42E6" w:rsidRPr="0097171F" w:rsidRDefault="009E42E6" w:rsidP="004A7273">
            <w:pPr>
              <w:pStyle w:val="TableParagraph"/>
              <w:rPr>
                <w:i/>
              </w:rPr>
            </w:pPr>
            <w:r w:rsidRPr="0097171F">
              <w:rPr>
                <w:i/>
              </w:rPr>
              <w:t>Statistics Lithuania should further develop its expertise in estimating the quality of statistics based on administrative and other types of data, by developing partnerships internationally and with academia. (Improvement-related: ES CoP, Indicators 8.7, 12.2 and 1bis.3).</w:t>
            </w:r>
          </w:p>
        </w:tc>
      </w:tr>
      <w:tr w:rsidR="009E42E6" w:rsidRPr="0097171F" w14:paraId="4ECFAD65" w14:textId="77777777" w:rsidTr="00E7085F">
        <w:trPr>
          <w:gridAfter w:val="1"/>
          <w:wAfter w:w="4826" w:type="dxa"/>
        </w:trPr>
        <w:tc>
          <w:tcPr>
            <w:tcW w:w="9917" w:type="dxa"/>
            <w:gridSpan w:val="2"/>
          </w:tcPr>
          <w:p w14:paraId="2B304B7B" w14:textId="77777777" w:rsidR="00A86B7A" w:rsidRDefault="009E42E6" w:rsidP="004A7273">
            <w:pPr>
              <w:pStyle w:val="TableParagraph"/>
            </w:pPr>
            <w:r w:rsidRPr="00A05FCE">
              <w:t xml:space="preserve">Current situation: </w:t>
            </w:r>
          </w:p>
          <w:p w14:paraId="7D054908" w14:textId="331AEE2F" w:rsidR="009E42E6" w:rsidRPr="00E008BD" w:rsidRDefault="009E42E6" w:rsidP="004A7273">
            <w:pPr>
              <w:pStyle w:val="TableParagraph"/>
            </w:pPr>
            <w:r>
              <w:t>C</w:t>
            </w:r>
            <w:r w:rsidRPr="0097171F">
              <w:t>onditions for producing statistics are rapidly changing, with reduced response rates and new possibilities provided by administrative data and other emerging data sources.</w:t>
            </w:r>
            <w:r w:rsidR="00D50462">
              <w:t xml:space="preserve"> </w:t>
            </w:r>
            <w:r w:rsidR="00E008BD">
              <w:t>T</w:t>
            </w:r>
            <w:r w:rsidR="00E008BD" w:rsidRPr="00E008BD">
              <w:t xml:space="preserve">he </w:t>
            </w:r>
            <w:r w:rsidR="00B8552D">
              <w:t>“</w:t>
            </w:r>
            <w:r w:rsidR="00E008BD" w:rsidRPr="00E008BD">
              <w:t>Description of procedures for Assessment of the quality</w:t>
            </w:r>
            <w:r w:rsidR="00E008BD">
              <w:t xml:space="preserve"> of administrative data sources</w:t>
            </w:r>
            <w:r w:rsidR="00B8552D">
              <w:t>”</w:t>
            </w:r>
            <w:r w:rsidR="00E008BD" w:rsidRPr="00E008BD">
              <w:t xml:space="preserve"> recommend</w:t>
            </w:r>
            <w:r w:rsidR="00B8552D">
              <w:t>s</w:t>
            </w:r>
            <w:r w:rsidR="00E008BD" w:rsidRPr="00E008BD">
              <w:t xml:space="preserve"> qualitative and quantitative indicators to assess the quality of administrative data and frames, constructed from administrative sources.</w:t>
            </w:r>
            <w:r w:rsidR="00D50462">
              <w:t xml:space="preserve"> </w:t>
            </w:r>
            <w:r w:rsidR="00D50462" w:rsidRPr="00D50462">
              <w:t xml:space="preserve">Following the procedures for </w:t>
            </w:r>
            <w:r w:rsidR="00E008BD" w:rsidRPr="00D50462">
              <w:t>receiving</w:t>
            </w:r>
            <w:r w:rsidR="00D50462" w:rsidRPr="00D50462">
              <w:t xml:space="preserve">, use and storage of administrative data sources at </w:t>
            </w:r>
            <w:r w:rsidR="00B8552D">
              <w:t>Statistics Lithuania</w:t>
            </w:r>
            <w:r w:rsidR="00D50462" w:rsidRPr="00D50462">
              <w:t xml:space="preserve">, the quality of administrative data is analysed by the survey managers and methodologists. The quality aspects (timeliness, coverage, validation rules used by the data </w:t>
            </w:r>
            <w:r w:rsidR="00B8552D">
              <w:t>holder,</w:t>
            </w:r>
            <w:r w:rsidR="00D50462" w:rsidRPr="00D50462">
              <w:t xml:space="preserve"> also purposes for which the data is collected) and the way of data transfer are thoroughly discussed with the data </w:t>
            </w:r>
            <w:r w:rsidR="00B8552D">
              <w:t>holders</w:t>
            </w:r>
            <w:r w:rsidR="00D50462" w:rsidRPr="00D50462">
              <w:t>.</w:t>
            </w:r>
            <w:r w:rsidR="00A01F1E">
              <w:t xml:space="preserve"> </w:t>
            </w:r>
            <w:r w:rsidR="00A01F1E" w:rsidRPr="00A01F1E">
              <w:t xml:space="preserve">In case data errors are detected during data validation procedures at </w:t>
            </w:r>
            <w:r w:rsidR="00B8552D">
              <w:t>Statistics Lithuania</w:t>
            </w:r>
            <w:r w:rsidR="00657B77">
              <w:t>,</w:t>
            </w:r>
            <w:r w:rsidR="00A01F1E" w:rsidRPr="00A01F1E">
              <w:t xml:space="preserve"> they are immediately reported to the administrative data </w:t>
            </w:r>
            <w:r w:rsidR="00B8552D">
              <w:t>holder</w:t>
            </w:r>
            <w:r w:rsidR="00A01F1E" w:rsidRPr="00A01F1E">
              <w:t>.</w:t>
            </w:r>
          </w:p>
        </w:tc>
      </w:tr>
      <w:tr w:rsidR="009E42E6" w:rsidRPr="0097171F" w14:paraId="14545229" w14:textId="77777777" w:rsidTr="00E7085F">
        <w:trPr>
          <w:gridAfter w:val="1"/>
          <w:wAfter w:w="4826" w:type="dxa"/>
        </w:trPr>
        <w:tc>
          <w:tcPr>
            <w:tcW w:w="9917" w:type="dxa"/>
            <w:gridSpan w:val="2"/>
            <w:shd w:val="clear" w:color="auto" w:fill="DBE4F0"/>
          </w:tcPr>
          <w:p w14:paraId="103BDCBA" w14:textId="1BD77B20" w:rsidR="009E42E6" w:rsidRPr="00A05FCE" w:rsidRDefault="009E42E6" w:rsidP="004A7273">
            <w:pPr>
              <w:pStyle w:val="TableParagraph"/>
            </w:pPr>
            <w:r w:rsidRPr="004A7273">
              <w:rPr>
                <w:b/>
                <w:bCs w:val="0"/>
              </w:rPr>
              <w:t xml:space="preserve">Improvement </w:t>
            </w:r>
            <w:r w:rsidR="007E27B2" w:rsidRPr="004A7273">
              <w:rPr>
                <w:b/>
                <w:bCs w:val="0"/>
              </w:rPr>
              <w:t>sub-</w:t>
            </w:r>
            <w:r w:rsidRPr="004A7273">
              <w:rPr>
                <w:b/>
                <w:bCs w:val="0"/>
              </w:rPr>
              <w:t>action 2</w:t>
            </w:r>
            <w:r w:rsidR="007E27B2" w:rsidRPr="004A7273">
              <w:rPr>
                <w:b/>
                <w:bCs w:val="0"/>
              </w:rPr>
              <w:t>.1</w:t>
            </w:r>
            <w:r w:rsidR="00A86B7A">
              <w:rPr>
                <w:b/>
                <w:bCs w:val="0"/>
              </w:rPr>
              <w:t>:</w:t>
            </w:r>
            <w:r w:rsidRPr="00A05FCE">
              <w:t xml:space="preserve"> Establish a permanent working group of representatives of Statistics Lithuania, the scientific community and managers of administrative sources to examine quality issues of administrative and other data sources used for statistics.</w:t>
            </w:r>
          </w:p>
          <w:p w14:paraId="638F87A9" w14:textId="7259C00D" w:rsidR="009E42E6" w:rsidRPr="0097171F" w:rsidRDefault="007E27B2" w:rsidP="004A7273">
            <w:pPr>
              <w:pStyle w:val="TableParagraph"/>
            </w:pPr>
            <w:r>
              <w:t>A working group of experts will be set-up involving</w:t>
            </w:r>
            <w:r w:rsidR="009E42E6" w:rsidRPr="0097171F">
              <w:t xml:space="preserve"> </w:t>
            </w:r>
            <w:r w:rsidR="00CD67AB">
              <w:t xml:space="preserve">the </w:t>
            </w:r>
            <w:r w:rsidR="005378F3" w:rsidRPr="005378F3">
              <w:t xml:space="preserve">scientific community </w:t>
            </w:r>
            <w:r w:rsidR="005378F3">
              <w:t xml:space="preserve">and </w:t>
            </w:r>
            <w:r w:rsidR="009E42E6" w:rsidRPr="0097171F">
              <w:t xml:space="preserve">institutions </w:t>
            </w:r>
            <w:r>
              <w:t>holding</w:t>
            </w:r>
            <w:r w:rsidR="009E42E6" w:rsidRPr="0097171F">
              <w:t xml:space="preserve"> administrative </w:t>
            </w:r>
            <w:r>
              <w:t>data</w:t>
            </w:r>
            <w:r w:rsidR="009E42E6" w:rsidRPr="0097171F">
              <w:t xml:space="preserve"> </w:t>
            </w:r>
            <w:r>
              <w:t>with the aim of discussing</w:t>
            </w:r>
            <w:r w:rsidR="009E42E6" w:rsidRPr="0097171F">
              <w:t xml:space="preserve"> improvement</w:t>
            </w:r>
            <w:r>
              <w:t>s</w:t>
            </w:r>
            <w:r w:rsidR="009E42E6" w:rsidRPr="0097171F">
              <w:t xml:space="preserve"> of data quality. </w:t>
            </w:r>
          </w:p>
        </w:tc>
      </w:tr>
      <w:tr w:rsidR="009E42E6" w:rsidRPr="0097171F" w14:paraId="25681E28" w14:textId="77777777" w:rsidTr="00E7085F">
        <w:trPr>
          <w:gridAfter w:val="1"/>
          <w:wAfter w:w="4826" w:type="dxa"/>
        </w:trPr>
        <w:tc>
          <w:tcPr>
            <w:tcW w:w="9917" w:type="dxa"/>
            <w:gridSpan w:val="2"/>
          </w:tcPr>
          <w:p w14:paraId="01E0BABA" w14:textId="4E8A1893" w:rsidR="009E42E6" w:rsidRPr="0097171F" w:rsidRDefault="009E42E6" w:rsidP="004A7273">
            <w:pPr>
              <w:pStyle w:val="TableParagraph"/>
            </w:pPr>
            <w:r w:rsidRPr="004A7273">
              <w:rPr>
                <w:b/>
                <w:bCs w:val="0"/>
              </w:rPr>
              <w:t>Deadline</w:t>
            </w:r>
            <w:r w:rsidRPr="00A05FCE">
              <w:t>:</w:t>
            </w:r>
            <w:r w:rsidRPr="0097171F">
              <w:t xml:space="preserve"> </w:t>
            </w:r>
            <w:r w:rsidR="007E27B2">
              <w:t xml:space="preserve">Q4 </w:t>
            </w:r>
            <w:r w:rsidR="006D1F8E" w:rsidRPr="0097171F">
              <w:t>202</w:t>
            </w:r>
            <w:r w:rsidR="007E27B2">
              <w:t>6</w:t>
            </w:r>
          </w:p>
        </w:tc>
      </w:tr>
      <w:tr w:rsidR="009E42E6" w:rsidRPr="00A05FCE" w14:paraId="5699885B" w14:textId="77777777" w:rsidTr="00E7085F">
        <w:trPr>
          <w:gridAfter w:val="1"/>
          <w:wAfter w:w="4826" w:type="dxa"/>
        </w:trPr>
        <w:tc>
          <w:tcPr>
            <w:tcW w:w="9917" w:type="dxa"/>
            <w:gridSpan w:val="2"/>
          </w:tcPr>
          <w:p w14:paraId="26599AEF" w14:textId="2F485E83" w:rsidR="009E42E6" w:rsidRPr="00A05FCE" w:rsidRDefault="009E42E6" w:rsidP="004A7273">
            <w:pPr>
              <w:pStyle w:val="TableParagraph"/>
            </w:pPr>
            <w:r w:rsidRPr="004A7273">
              <w:rPr>
                <w:b/>
                <w:bCs w:val="0"/>
              </w:rPr>
              <w:t>Responsible institution for improvement sub-action</w:t>
            </w:r>
            <w:r w:rsidR="007E27B2" w:rsidRPr="004A7273">
              <w:rPr>
                <w:b/>
                <w:bCs w:val="0"/>
              </w:rPr>
              <w:t xml:space="preserve"> 2.1</w:t>
            </w:r>
            <w:r w:rsidRPr="004A7273">
              <w:rPr>
                <w:b/>
                <w:bCs w:val="0"/>
              </w:rPr>
              <w:t>:</w:t>
            </w:r>
            <w:r w:rsidRPr="00A05FCE">
              <w:t xml:space="preserve"> </w:t>
            </w:r>
            <w:r w:rsidR="007E27B2">
              <w:t>Statistics Lithuania</w:t>
            </w:r>
          </w:p>
        </w:tc>
      </w:tr>
      <w:tr w:rsidR="007E27B2" w:rsidRPr="00A05FCE" w14:paraId="69580260" w14:textId="77777777" w:rsidTr="00E7085F">
        <w:trPr>
          <w:gridAfter w:val="1"/>
          <w:wAfter w:w="4826" w:type="dxa"/>
        </w:trPr>
        <w:tc>
          <w:tcPr>
            <w:tcW w:w="9917" w:type="dxa"/>
            <w:gridSpan w:val="2"/>
            <w:shd w:val="clear" w:color="auto" w:fill="DBE4F0"/>
          </w:tcPr>
          <w:p w14:paraId="79712C59" w14:textId="44383F98" w:rsidR="007E27B2" w:rsidRDefault="007E27B2" w:rsidP="004A7273">
            <w:pPr>
              <w:pStyle w:val="TableParagraph"/>
            </w:pPr>
            <w:r w:rsidRPr="004A7273">
              <w:rPr>
                <w:b/>
                <w:bCs w:val="0"/>
              </w:rPr>
              <w:t>Improvement sub-action 2.2</w:t>
            </w:r>
            <w:r w:rsidR="00A86B7A">
              <w:rPr>
                <w:b/>
                <w:bCs w:val="0"/>
              </w:rPr>
              <w:t>:</w:t>
            </w:r>
            <w:r w:rsidRPr="00A05FCE">
              <w:t xml:space="preserve"> </w:t>
            </w:r>
            <w:r>
              <w:t>Produce a report on the quality of administrative data and publish it on the website</w:t>
            </w:r>
            <w:r w:rsidRPr="00A05FCE">
              <w:t>.</w:t>
            </w:r>
          </w:p>
          <w:p w14:paraId="33BCB427" w14:textId="1C35F380" w:rsidR="007E27B2" w:rsidRPr="007E27B2" w:rsidRDefault="007E27B2" w:rsidP="004A7273">
            <w:pPr>
              <w:pStyle w:val="TableParagraph"/>
            </w:pPr>
            <w:r>
              <w:t>The expert working group will meet regularly and discuss quality issue</w:t>
            </w:r>
            <w:r w:rsidR="00CD67AB">
              <w:t>s</w:t>
            </w:r>
            <w:r>
              <w:t xml:space="preserve"> of administrative data. As an output of these discussions, Statistics Lithuania will produce a report on issues identified and solutions found, once a year and publish it on its website</w:t>
            </w:r>
          </w:p>
        </w:tc>
      </w:tr>
      <w:tr w:rsidR="007E27B2" w:rsidRPr="00A05FCE" w14:paraId="6A2B42D2" w14:textId="77777777" w:rsidTr="00E7085F">
        <w:trPr>
          <w:gridAfter w:val="1"/>
          <w:wAfter w:w="4826" w:type="dxa"/>
        </w:trPr>
        <w:tc>
          <w:tcPr>
            <w:tcW w:w="9917" w:type="dxa"/>
            <w:gridSpan w:val="2"/>
          </w:tcPr>
          <w:p w14:paraId="0E3D8BDD" w14:textId="4C88CF82" w:rsidR="007E27B2" w:rsidRPr="00A05FCE" w:rsidRDefault="007E27B2" w:rsidP="004A7273">
            <w:pPr>
              <w:pStyle w:val="TableParagraph"/>
            </w:pPr>
            <w:r w:rsidRPr="004A7273">
              <w:rPr>
                <w:b/>
                <w:bCs w:val="0"/>
              </w:rPr>
              <w:lastRenderedPageBreak/>
              <w:t>Deadline:</w:t>
            </w:r>
            <w:r w:rsidRPr="0097171F">
              <w:t xml:space="preserve"> </w:t>
            </w:r>
            <w:r>
              <w:t xml:space="preserve">Q4 </w:t>
            </w:r>
            <w:r w:rsidRPr="0097171F">
              <w:t>202</w:t>
            </w:r>
            <w:r>
              <w:t>7 (first report, regularly every year afterwards)</w:t>
            </w:r>
          </w:p>
        </w:tc>
      </w:tr>
      <w:tr w:rsidR="007E27B2" w:rsidRPr="00A05FCE" w14:paraId="4014C1A0" w14:textId="77777777" w:rsidTr="00E7085F">
        <w:trPr>
          <w:gridAfter w:val="1"/>
          <w:wAfter w:w="4826" w:type="dxa"/>
        </w:trPr>
        <w:tc>
          <w:tcPr>
            <w:tcW w:w="9917" w:type="dxa"/>
            <w:gridSpan w:val="2"/>
          </w:tcPr>
          <w:p w14:paraId="725849D1" w14:textId="2013EF64" w:rsidR="007E27B2" w:rsidRPr="00A05FCE" w:rsidRDefault="007E27B2" w:rsidP="004A7273">
            <w:pPr>
              <w:pStyle w:val="TableParagraph"/>
            </w:pPr>
            <w:r w:rsidRPr="004A7273">
              <w:rPr>
                <w:b/>
                <w:bCs w:val="0"/>
              </w:rPr>
              <w:t>Responsible institution for improvement sub-action 2.2</w:t>
            </w:r>
            <w:r w:rsidRPr="00A05FCE">
              <w:t xml:space="preserve">: </w:t>
            </w:r>
            <w:r w:rsidRPr="007E27B2">
              <w:t>Statistics Lithuania</w:t>
            </w:r>
          </w:p>
        </w:tc>
      </w:tr>
      <w:tr w:rsidR="007E27B2" w:rsidRPr="0097171F" w14:paraId="3565F7FB" w14:textId="77777777" w:rsidTr="00E7085F">
        <w:trPr>
          <w:gridAfter w:val="1"/>
          <w:wAfter w:w="4826" w:type="dxa"/>
        </w:trPr>
        <w:tc>
          <w:tcPr>
            <w:tcW w:w="9917" w:type="dxa"/>
            <w:gridSpan w:val="2"/>
            <w:shd w:val="clear" w:color="auto" w:fill="B8CCE3"/>
          </w:tcPr>
          <w:p w14:paraId="0FAB05AC" w14:textId="2C1EF3FE" w:rsidR="007B3910" w:rsidRPr="0085278F" w:rsidRDefault="007E27B2" w:rsidP="004A7273">
            <w:pPr>
              <w:pStyle w:val="ListParagraph"/>
              <w:ind w:left="510"/>
              <w:rPr>
                <w:bCs/>
                <w:i/>
              </w:rPr>
            </w:pPr>
            <w:r w:rsidRPr="0085278F">
              <w:rPr>
                <w:bCs/>
                <w:i/>
              </w:rPr>
              <w:t xml:space="preserve"> </w:t>
            </w:r>
            <w:r w:rsidR="007B3910" w:rsidRPr="004A7273">
              <w:rPr>
                <w:bCs/>
              </w:rPr>
              <w:t>Recommendation</w:t>
            </w:r>
          </w:p>
          <w:p w14:paraId="5B10FA7A" w14:textId="4DB0B8B6" w:rsidR="007E27B2" w:rsidRPr="0097171F" w:rsidRDefault="007E27B2" w:rsidP="004A7273">
            <w:pPr>
              <w:pStyle w:val="TableParagraph"/>
              <w:rPr>
                <w:i/>
              </w:rPr>
            </w:pPr>
            <w:r w:rsidRPr="0097171F">
              <w:rPr>
                <w:i/>
              </w:rPr>
              <w:t>Statistics Lithuania should study and develop ways of measuring the systematic component in the various sources of error, with the aim of increasing the overall quality of statistics. (Improvement-related: ES CoP, Indicator 12.2).</w:t>
            </w:r>
          </w:p>
        </w:tc>
      </w:tr>
      <w:tr w:rsidR="007E27B2" w:rsidRPr="0097171F" w14:paraId="77C19E7C" w14:textId="77777777" w:rsidTr="00E7085F">
        <w:trPr>
          <w:gridAfter w:val="1"/>
          <w:wAfter w:w="4826" w:type="dxa"/>
        </w:trPr>
        <w:tc>
          <w:tcPr>
            <w:tcW w:w="9917" w:type="dxa"/>
            <w:gridSpan w:val="2"/>
          </w:tcPr>
          <w:p w14:paraId="5995B97B" w14:textId="77777777" w:rsidR="00A86B7A" w:rsidRDefault="007E27B2" w:rsidP="004A7273">
            <w:pPr>
              <w:pStyle w:val="TableParagraph"/>
            </w:pPr>
            <w:r w:rsidRPr="00A05FCE">
              <w:t>Current situation:</w:t>
            </w:r>
            <w:r w:rsidRPr="0097171F">
              <w:t xml:space="preserve"> </w:t>
            </w:r>
          </w:p>
          <w:p w14:paraId="23E733F9" w14:textId="3CEC8ACD" w:rsidR="007E27B2" w:rsidRPr="0097171F" w:rsidRDefault="007E27B2" w:rsidP="004A7273">
            <w:pPr>
              <w:pStyle w:val="TableParagraph"/>
            </w:pPr>
            <w:r w:rsidRPr="0097171F">
              <w:t xml:space="preserve">Statistics Lithuania relies heavily on measuring </w:t>
            </w:r>
            <w:r>
              <w:t>a</w:t>
            </w:r>
            <w:r w:rsidRPr="0097171F">
              <w:t xml:space="preserve"> sampling error for computation of its general accuracy criteria. Other measurements have to be determined to measure non-sampling errors and particularly to check for any systematic components that may exist.</w:t>
            </w:r>
          </w:p>
        </w:tc>
      </w:tr>
      <w:tr w:rsidR="007E27B2" w:rsidRPr="0097171F" w14:paraId="754D4F0F" w14:textId="77777777" w:rsidTr="00E7085F">
        <w:trPr>
          <w:gridAfter w:val="1"/>
          <w:wAfter w:w="4826" w:type="dxa"/>
        </w:trPr>
        <w:tc>
          <w:tcPr>
            <w:tcW w:w="9917" w:type="dxa"/>
            <w:gridSpan w:val="2"/>
          </w:tcPr>
          <w:p w14:paraId="59EA02BE" w14:textId="0328BA25" w:rsidR="007E27B2" w:rsidRPr="00A05FCE" w:rsidRDefault="007E27B2" w:rsidP="004A7273">
            <w:pPr>
              <w:pStyle w:val="TableParagraph"/>
              <w:shd w:val="clear" w:color="auto" w:fill="DBE4F0"/>
            </w:pPr>
            <w:r w:rsidRPr="004A7273">
              <w:rPr>
                <w:b/>
                <w:bCs w:val="0"/>
              </w:rPr>
              <w:t xml:space="preserve">Improvement </w:t>
            </w:r>
            <w:r w:rsidR="007B3910" w:rsidRPr="004A7273">
              <w:rPr>
                <w:b/>
                <w:bCs w:val="0"/>
              </w:rPr>
              <w:t>sub-</w:t>
            </w:r>
            <w:r w:rsidRPr="004A7273">
              <w:rPr>
                <w:b/>
                <w:bCs w:val="0"/>
              </w:rPr>
              <w:t>action 3.1</w:t>
            </w:r>
            <w:r w:rsidR="00A86B7A">
              <w:rPr>
                <w:b/>
                <w:bCs w:val="0"/>
              </w:rPr>
              <w:t>:</w:t>
            </w:r>
            <w:r w:rsidRPr="00A05FCE">
              <w:t xml:space="preserve"> Defin</w:t>
            </w:r>
            <w:r>
              <w:t>e</w:t>
            </w:r>
            <w:r w:rsidRPr="00A05FCE">
              <w:t xml:space="preserve"> additional indicators that would allow calculating the accuracy and reliability (completeness) of the indicators.</w:t>
            </w:r>
          </w:p>
          <w:p w14:paraId="01780B11" w14:textId="553225B0" w:rsidR="007E27B2" w:rsidRPr="0097171F" w:rsidRDefault="007B3910" w:rsidP="004A7273">
            <w:pPr>
              <w:pStyle w:val="TableParagraph"/>
              <w:shd w:val="clear" w:color="auto" w:fill="DBE4F0"/>
            </w:pPr>
            <w:r>
              <w:t>Statistics Lithuania will develop a</w:t>
            </w:r>
            <w:r w:rsidR="007E27B2" w:rsidRPr="0097171F">
              <w:t>dditional indicators and evaluate</w:t>
            </w:r>
            <w:r w:rsidR="00616E7D">
              <w:t xml:space="preserve"> them</w:t>
            </w:r>
            <w:r w:rsidR="007E27B2" w:rsidRPr="0097171F">
              <w:t xml:space="preserve">, </w:t>
            </w:r>
            <w:r w:rsidR="00616E7D">
              <w:t xml:space="preserve">and </w:t>
            </w:r>
            <w:r w:rsidR="007E27B2" w:rsidRPr="0097171F">
              <w:t xml:space="preserve">the accuracy and reliability of the indicators </w:t>
            </w:r>
            <w:r w:rsidR="00616E7D">
              <w:t>will be</w:t>
            </w:r>
            <w:r w:rsidR="007E27B2" w:rsidRPr="0097171F">
              <w:t xml:space="preserve"> assessed</w:t>
            </w:r>
            <w:r w:rsidR="00616E7D">
              <w:t xml:space="preserve"> regularly</w:t>
            </w:r>
            <w:r w:rsidR="007E27B2" w:rsidRPr="0097171F">
              <w:t>.</w:t>
            </w:r>
          </w:p>
        </w:tc>
      </w:tr>
      <w:tr w:rsidR="007E27B2" w:rsidRPr="0097171F" w14:paraId="4E91AAAA" w14:textId="77777777" w:rsidTr="00E7085F">
        <w:trPr>
          <w:gridAfter w:val="1"/>
          <w:wAfter w:w="4826" w:type="dxa"/>
        </w:trPr>
        <w:tc>
          <w:tcPr>
            <w:tcW w:w="9917" w:type="dxa"/>
            <w:gridSpan w:val="2"/>
          </w:tcPr>
          <w:p w14:paraId="31DEE205" w14:textId="798DC43D" w:rsidR="007E27B2" w:rsidRPr="0097171F" w:rsidRDefault="007E27B2" w:rsidP="004A7273">
            <w:pPr>
              <w:pStyle w:val="TableParagraph"/>
            </w:pPr>
            <w:r w:rsidRPr="004A7273">
              <w:rPr>
                <w:b/>
                <w:bCs w:val="0"/>
              </w:rPr>
              <w:t>Deadline:</w:t>
            </w:r>
            <w:r w:rsidRPr="0097171F">
              <w:t xml:space="preserve"> </w:t>
            </w:r>
            <w:r w:rsidR="00616E7D">
              <w:t xml:space="preserve">Q4 </w:t>
            </w:r>
            <w:r w:rsidRPr="0097171F">
              <w:t>2023</w:t>
            </w:r>
          </w:p>
        </w:tc>
      </w:tr>
      <w:tr w:rsidR="007E27B2" w:rsidRPr="00A05FCE" w14:paraId="393400E7" w14:textId="77777777" w:rsidTr="00E7085F">
        <w:trPr>
          <w:gridAfter w:val="1"/>
          <w:wAfter w:w="4826" w:type="dxa"/>
        </w:trPr>
        <w:tc>
          <w:tcPr>
            <w:tcW w:w="9917" w:type="dxa"/>
            <w:gridSpan w:val="2"/>
          </w:tcPr>
          <w:p w14:paraId="454D1539" w14:textId="564AF9D1" w:rsidR="007E27B2" w:rsidRPr="00A05FCE" w:rsidRDefault="007E27B2" w:rsidP="004A7273">
            <w:pPr>
              <w:pStyle w:val="TableParagraph"/>
            </w:pPr>
            <w:r w:rsidRPr="004A7273">
              <w:rPr>
                <w:b/>
                <w:bCs w:val="0"/>
              </w:rPr>
              <w:t>Responsible institution for improvement sub-action</w:t>
            </w:r>
            <w:r w:rsidR="00616E7D" w:rsidRPr="004A7273">
              <w:rPr>
                <w:b/>
                <w:bCs w:val="0"/>
              </w:rPr>
              <w:t xml:space="preserve"> 3.1</w:t>
            </w:r>
            <w:r w:rsidRPr="004A7273">
              <w:rPr>
                <w:b/>
                <w:bCs w:val="0"/>
              </w:rPr>
              <w:t>:</w:t>
            </w:r>
            <w:r w:rsidRPr="00A05FCE">
              <w:t xml:space="preserve"> </w:t>
            </w:r>
            <w:r w:rsidR="00616E7D">
              <w:t>Statistics Lithuania</w:t>
            </w:r>
          </w:p>
        </w:tc>
      </w:tr>
      <w:tr w:rsidR="007E27B2" w:rsidRPr="0097171F" w14:paraId="6E6F4AC3" w14:textId="77777777" w:rsidTr="00E7085F">
        <w:trPr>
          <w:gridAfter w:val="1"/>
          <w:wAfter w:w="4826" w:type="dxa"/>
        </w:trPr>
        <w:tc>
          <w:tcPr>
            <w:tcW w:w="9917" w:type="dxa"/>
            <w:gridSpan w:val="2"/>
            <w:shd w:val="clear" w:color="auto" w:fill="DBE4F0"/>
          </w:tcPr>
          <w:p w14:paraId="1B13658D" w14:textId="7A72C078" w:rsidR="007E27B2" w:rsidRPr="00A05FCE" w:rsidRDefault="007E27B2" w:rsidP="004A7273">
            <w:pPr>
              <w:pStyle w:val="TableParagraph"/>
            </w:pPr>
            <w:r w:rsidRPr="004A7273">
              <w:rPr>
                <w:b/>
                <w:bCs w:val="0"/>
              </w:rPr>
              <w:t xml:space="preserve">Improvement </w:t>
            </w:r>
            <w:r w:rsidR="00616E7D" w:rsidRPr="004A7273">
              <w:rPr>
                <w:b/>
                <w:bCs w:val="0"/>
              </w:rPr>
              <w:t>sub-</w:t>
            </w:r>
            <w:r w:rsidRPr="004A7273">
              <w:rPr>
                <w:b/>
                <w:bCs w:val="0"/>
              </w:rPr>
              <w:t>action 3.2</w:t>
            </w:r>
            <w:r w:rsidR="00A86B7A">
              <w:rPr>
                <w:b/>
                <w:bCs w:val="0"/>
              </w:rPr>
              <w:t>:</w:t>
            </w:r>
            <w:r w:rsidRPr="00A05FCE">
              <w:t xml:space="preserve"> Add information about the accuracy and reliability of statistical indicators in metadata descriptions.</w:t>
            </w:r>
          </w:p>
          <w:p w14:paraId="522B9E93" w14:textId="3A83231A" w:rsidR="007E27B2" w:rsidRPr="0097171F" w:rsidRDefault="00616E7D" w:rsidP="004A7273">
            <w:pPr>
              <w:pStyle w:val="TableParagraph"/>
            </w:pPr>
            <w:r>
              <w:t xml:space="preserve">Statistics Lithuania will provide </w:t>
            </w:r>
            <w:r w:rsidR="00E01EFC">
              <w:t>more</w:t>
            </w:r>
            <w:r w:rsidR="00B37E8C">
              <w:t xml:space="preserve"> </w:t>
            </w:r>
            <w:r>
              <w:t>d</w:t>
            </w:r>
            <w:r w:rsidR="007E27B2" w:rsidRPr="0097171F">
              <w:t>etailed information on the accuracy and reliability of statistical indicators</w:t>
            </w:r>
            <w:r>
              <w:t xml:space="preserve"> in the standard metadata descriptions/reports</w:t>
            </w:r>
            <w:r w:rsidR="007E27B2" w:rsidRPr="0097171F">
              <w:t>.</w:t>
            </w:r>
          </w:p>
        </w:tc>
      </w:tr>
      <w:tr w:rsidR="007E27B2" w:rsidRPr="0097171F" w14:paraId="4EFBB37D" w14:textId="77777777" w:rsidTr="00E7085F">
        <w:trPr>
          <w:gridAfter w:val="1"/>
          <w:wAfter w:w="4826" w:type="dxa"/>
        </w:trPr>
        <w:tc>
          <w:tcPr>
            <w:tcW w:w="9917" w:type="dxa"/>
            <w:gridSpan w:val="2"/>
          </w:tcPr>
          <w:p w14:paraId="3E94011E" w14:textId="6513E846" w:rsidR="007E27B2" w:rsidRPr="0097171F" w:rsidRDefault="007E27B2" w:rsidP="004A7273">
            <w:pPr>
              <w:pStyle w:val="TableParagraph"/>
            </w:pPr>
            <w:r w:rsidRPr="004A7273">
              <w:rPr>
                <w:b/>
                <w:bCs w:val="0"/>
              </w:rPr>
              <w:t>Deadline</w:t>
            </w:r>
            <w:r w:rsidRPr="00A05FCE">
              <w:t>:</w:t>
            </w:r>
            <w:r w:rsidRPr="0097171F">
              <w:t xml:space="preserve"> </w:t>
            </w:r>
            <w:r w:rsidR="00616E7D">
              <w:t xml:space="preserve">Q4 </w:t>
            </w:r>
            <w:r w:rsidRPr="0097171F">
              <w:t>202</w:t>
            </w:r>
            <w:r w:rsidR="00BD11FF">
              <w:t>4</w:t>
            </w:r>
          </w:p>
        </w:tc>
      </w:tr>
      <w:tr w:rsidR="007E27B2" w:rsidRPr="00A05FCE" w14:paraId="0B655E8D" w14:textId="77777777" w:rsidTr="00E7085F">
        <w:trPr>
          <w:gridAfter w:val="1"/>
          <w:wAfter w:w="4826" w:type="dxa"/>
        </w:trPr>
        <w:tc>
          <w:tcPr>
            <w:tcW w:w="9917" w:type="dxa"/>
            <w:gridSpan w:val="2"/>
          </w:tcPr>
          <w:p w14:paraId="2921A937" w14:textId="633F5F84" w:rsidR="007E27B2" w:rsidRPr="00A05FCE" w:rsidRDefault="007E27B2" w:rsidP="004A7273">
            <w:pPr>
              <w:pStyle w:val="TableParagraph"/>
            </w:pPr>
            <w:r w:rsidRPr="004A7273">
              <w:rPr>
                <w:b/>
                <w:bCs w:val="0"/>
              </w:rPr>
              <w:t>Responsible institution for improvement sub-action</w:t>
            </w:r>
            <w:r w:rsidR="00616E7D" w:rsidRPr="004A7273">
              <w:rPr>
                <w:b/>
                <w:bCs w:val="0"/>
              </w:rPr>
              <w:t xml:space="preserve"> 3.2</w:t>
            </w:r>
            <w:r w:rsidRPr="00A05FCE">
              <w:t xml:space="preserve">: </w:t>
            </w:r>
            <w:r w:rsidR="00616E7D">
              <w:t>Statistics Lithuania</w:t>
            </w:r>
          </w:p>
        </w:tc>
      </w:tr>
      <w:tr w:rsidR="007E27B2" w:rsidRPr="0097171F" w14:paraId="69397BED" w14:textId="77777777" w:rsidTr="00E7085F">
        <w:trPr>
          <w:gridAfter w:val="1"/>
          <w:wAfter w:w="4826" w:type="dxa"/>
        </w:trPr>
        <w:tc>
          <w:tcPr>
            <w:tcW w:w="9917" w:type="dxa"/>
            <w:gridSpan w:val="2"/>
            <w:shd w:val="clear" w:color="auto" w:fill="B8CCE3"/>
          </w:tcPr>
          <w:p w14:paraId="21D2010F" w14:textId="53E66F64" w:rsidR="00616E7D" w:rsidRPr="004A7273" w:rsidRDefault="00616E7D" w:rsidP="004A7273">
            <w:pPr>
              <w:pStyle w:val="ListParagraph"/>
              <w:ind w:left="510"/>
            </w:pPr>
            <w:r w:rsidRPr="004A7273">
              <w:t>Recommendation</w:t>
            </w:r>
          </w:p>
          <w:p w14:paraId="4AE90A35" w14:textId="03A3110E" w:rsidR="007E27B2" w:rsidRPr="0097171F" w:rsidRDefault="007E27B2" w:rsidP="004A7273">
            <w:pPr>
              <w:pStyle w:val="TableParagraph"/>
              <w:rPr>
                <w:i/>
              </w:rPr>
            </w:pPr>
            <w:r w:rsidRPr="0097171F">
              <w:rPr>
                <w:i/>
              </w:rPr>
              <w:lastRenderedPageBreak/>
              <w:t>Statistics Lithuania should move forward on the improvement actions that followed the quality audit on metadata reports performed in 2020 and which were endorsed by the Statistical Council in 2021. Statistics Lithuania should update the templates for metadata and quality reports with the European Statistical System standard, SIMS 2.0, guidelines for which are in the European Statistical System handbook for quality and metadata reports, 2020 edition. (Improvement-related: ES CoP, Indicators 15.6 and 15.5).</w:t>
            </w:r>
          </w:p>
        </w:tc>
      </w:tr>
      <w:tr w:rsidR="007E27B2" w:rsidRPr="0097171F" w14:paraId="00D3D313" w14:textId="77777777" w:rsidTr="00E7085F">
        <w:trPr>
          <w:gridAfter w:val="1"/>
          <w:wAfter w:w="4826" w:type="dxa"/>
        </w:trPr>
        <w:tc>
          <w:tcPr>
            <w:tcW w:w="9917" w:type="dxa"/>
            <w:gridSpan w:val="2"/>
          </w:tcPr>
          <w:p w14:paraId="2B8CE72A" w14:textId="77777777" w:rsidR="00A86B7A" w:rsidRDefault="007E27B2" w:rsidP="004A7273">
            <w:pPr>
              <w:pStyle w:val="TableParagraph"/>
            </w:pPr>
            <w:r w:rsidRPr="00A05FCE">
              <w:lastRenderedPageBreak/>
              <w:t>Current situation:</w:t>
            </w:r>
            <w:r>
              <w:t xml:space="preserve"> </w:t>
            </w:r>
          </w:p>
          <w:p w14:paraId="5D5429C8" w14:textId="1F4EC29E" w:rsidR="007E27B2" w:rsidRPr="0097171F" w:rsidRDefault="007E27B2" w:rsidP="004A7273">
            <w:pPr>
              <w:pStyle w:val="TableParagraph"/>
            </w:pPr>
            <w:r>
              <w:t>T</w:t>
            </w:r>
            <w:r w:rsidRPr="00347E71">
              <w:t xml:space="preserve">he Single Integrated Metadata Structure (SIMS) </w:t>
            </w:r>
            <w:r w:rsidR="00616E7D">
              <w:t>- an ESS standard -</w:t>
            </w:r>
            <w:r w:rsidRPr="00347E71">
              <w:t xml:space="preserve"> </w:t>
            </w:r>
            <w:r>
              <w:t>is</w:t>
            </w:r>
            <w:r w:rsidRPr="00347E71">
              <w:t xml:space="preserve"> used to compile the structure of </w:t>
            </w:r>
            <w:r w:rsidR="00616E7D">
              <w:t xml:space="preserve">the national </w:t>
            </w:r>
            <w:r w:rsidRPr="00347E71">
              <w:t>metadata descriptions</w:t>
            </w:r>
            <w:r w:rsidR="00616E7D">
              <w:t>.</w:t>
            </w:r>
            <w:r w:rsidRPr="00347E71">
              <w:t xml:space="preserve"> </w:t>
            </w:r>
            <w:r w:rsidR="00616E7D">
              <w:t>The</w:t>
            </w:r>
            <w:r w:rsidRPr="00347E71">
              <w:t xml:space="preserve"> recommendations for filling in metadata descriptions are prepared in accordance with the ESS Handbook for Quality and Metadata Reports</w:t>
            </w:r>
            <w:r>
              <w:t xml:space="preserve">. </w:t>
            </w:r>
            <w:r w:rsidR="00616E7D">
              <w:t>However, the</w:t>
            </w:r>
            <w:r>
              <w:t xml:space="preserve"> </w:t>
            </w:r>
            <w:r w:rsidRPr="001A6B64">
              <w:t>information in the metadata description is often provided in incomplete and abstract manner</w:t>
            </w:r>
            <w:r>
              <w:t xml:space="preserve">. </w:t>
            </w:r>
          </w:p>
        </w:tc>
      </w:tr>
      <w:tr w:rsidR="007E27B2" w:rsidRPr="0097171F" w14:paraId="310B5F2A" w14:textId="77777777" w:rsidTr="00E7085F">
        <w:trPr>
          <w:gridAfter w:val="1"/>
          <w:wAfter w:w="4826" w:type="dxa"/>
        </w:trPr>
        <w:tc>
          <w:tcPr>
            <w:tcW w:w="9917" w:type="dxa"/>
            <w:gridSpan w:val="2"/>
            <w:shd w:val="clear" w:color="auto" w:fill="DBE4F0"/>
          </w:tcPr>
          <w:p w14:paraId="59552537" w14:textId="573F9CD1" w:rsidR="007E27B2" w:rsidRPr="00A05FCE" w:rsidRDefault="007E27B2" w:rsidP="004A7273">
            <w:pPr>
              <w:pStyle w:val="TableParagraph"/>
            </w:pPr>
            <w:r w:rsidRPr="004A7273">
              <w:rPr>
                <w:b/>
                <w:bCs w:val="0"/>
              </w:rPr>
              <w:t xml:space="preserve">Improvement </w:t>
            </w:r>
            <w:r w:rsidR="00616E7D" w:rsidRPr="004A7273">
              <w:rPr>
                <w:b/>
                <w:bCs w:val="0"/>
              </w:rPr>
              <w:t>sub-</w:t>
            </w:r>
            <w:r w:rsidRPr="004A7273">
              <w:rPr>
                <w:b/>
                <w:bCs w:val="0"/>
              </w:rPr>
              <w:t>action 4.1</w:t>
            </w:r>
            <w:r w:rsidR="00A86B7A">
              <w:rPr>
                <w:b/>
                <w:bCs w:val="0"/>
              </w:rPr>
              <w:t>:</w:t>
            </w:r>
            <w:r w:rsidRPr="00A05FCE">
              <w:t xml:space="preserve"> Revise</w:t>
            </w:r>
            <w:r>
              <w:t xml:space="preserve"> and update</w:t>
            </w:r>
            <w:r w:rsidRPr="00A05FCE">
              <w:t xml:space="preserve"> </w:t>
            </w:r>
            <w:r>
              <w:t>the</w:t>
            </w:r>
            <w:r w:rsidRPr="00A05FCE">
              <w:t xml:space="preserve"> </w:t>
            </w:r>
            <w:r w:rsidR="00616E7D">
              <w:t xml:space="preserve">templates for </w:t>
            </w:r>
            <w:r w:rsidRPr="00A05FCE">
              <w:t>metadata and quality report</w:t>
            </w:r>
            <w:r w:rsidR="00616E7D">
              <w:t>s</w:t>
            </w:r>
            <w:r w:rsidRPr="00A05FCE">
              <w:t xml:space="preserve"> to </w:t>
            </w:r>
            <w:r w:rsidR="00616E7D">
              <w:t xml:space="preserve">the </w:t>
            </w:r>
            <w:r w:rsidRPr="00A05FCE">
              <w:t>SIMS 2.0 standard.</w:t>
            </w:r>
          </w:p>
          <w:p w14:paraId="32819A5B" w14:textId="0D1C23B4" w:rsidR="007E27B2" w:rsidRPr="0097171F" w:rsidRDefault="00616E7D" w:rsidP="004A7273">
            <w:pPr>
              <w:pStyle w:val="TableParagraph"/>
            </w:pPr>
            <w:r>
              <w:t xml:space="preserve">Statistics Lithuania will revise the template for the </w:t>
            </w:r>
            <w:r w:rsidR="007E27B2">
              <w:t>M</w:t>
            </w:r>
            <w:r w:rsidR="007E27B2" w:rsidRPr="0097171F">
              <w:t>etadata and quality reports</w:t>
            </w:r>
            <w:r w:rsidR="007E27B2">
              <w:t xml:space="preserve"> </w:t>
            </w:r>
            <w:r>
              <w:t>and define them in accordance with the</w:t>
            </w:r>
            <w:r w:rsidR="007E27B2">
              <w:t xml:space="preserve"> SIMS 2.0 </w:t>
            </w:r>
            <w:r>
              <w:t>structure</w:t>
            </w:r>
            <w:r w:rsidR="007E27B2" w:rsidRPr="0097171F">
              <w:t>.</w:t>
            </w:r>
          </w:p>
        </w:tc>
      </w:tr>
      <w:tr w:rsidR="007E27B2" w:rsidRPr="0097171F" w14:paraId="0E85906D" w14:textId="77777777" w:rsidTr="00E7085F">
        <w:trPr>
          <w:gridAfter w:val="1"/>
          <w:wAfter w:w="4826" w:type="dxa"/>
        </w:trPr>
        <w:tc>
          <w:tcPr>
            <w:tcW w:w="9917" w:type="dxa"/>
            <w:gridSpan w:val="2"/>
          </w:tcPr>
          <w:p w14:paraId="1C4E9A63" w14:textId="493CBD9B" w:rsidR="007E27B2" w:rsidRPr="0097171F" w:rsidRDefault="007E27B2" w:rsidP="004A7273">
            <w:pPr>
              <w:pStyle w:val="TableParagraph"/>
            </w:pPr>
            <w:r w:rsidRPr="004A7273">
              <w:rPr>
                <w:b/>
                <w:bCs w:val="0"/>
              </w:rPr>
              <w:t>Deadline:</w:t>
            </w:r>
            <w:r w:rsidRPr="0097171F">
              <w:t xml:space="preserve"> </w:t>
            </w:r>
            <w:r w:rsidR="00616E7D" w:rsidRPr="00F7182F">
              <w:t xml:space="preserve">Q4 </w:t>
            </w:r>
            <w:r w:rsidRPr="00F7182F">
              <w:t>202</w:t>
            </w:r>
            <w:r w:rsidR="005330FF" w:rsidRPr="00F7182F">
              <w:t>4</w:t>
            </w:r>
          </w:p>
        </w:tc>
      </w:tr>
      <w:tr w:rsidR="007E27B2" w:rsidRPr="0097171F" w14:paraId="3417B6FC" w14:textId="77777777" w:rsidTr="00E7085F">
        <w:trPr>
          <w:gridAfter w:val="1"/>
          <w:wAfter w:w="4826" w:type="dxa"/>
        </w:trPr>
        <w:tc>
          <w:tcPr>
            <w:tcW w:w="9917" w:type="dxa"/>
            <w:gridSpan w:val="2"/>
          </w:tcPr>
          <w:p w14:paraId="35024B83" w14:textId="3E6FE33B" w:rsidR="007E27B2" w:rsidRPr="00A05FCE" w:rsidRDefault="007E27B2" w:rsidP="004A7273">
            <w:pPr>
              <w:pStyle w:val="TableParagraph"/>
            </w:pPr>
            <w:r w:rsidRPr="004A7273">
              <w:rPr>
                <w:b/>
                <w:bCs w:val="0"/>
              </w:rPr>
              <w:t>Responsible institution for improvement sub-actions</w:t>
            </w:r>
            <w:r w:rsidR="00616E7D" w:rsidRPr="004A7273">
              <w:rPr>
                <w:b/>
                <w:bCs w:val="0"/>
              </w:rPr>
              <w:t xml:space="preserve"> 4.1</w:t>
            </w:r>
            <w:r w:rsidR="00A86B7A">
              <w:rPr>
                <w:b/>
                <w:bCs w:val="0"/>
              </w:rPr>
              <w:t>:</w:t>
            </w:r>
            <w:r w:rsidRPr="00A05FCE">
              <w:t xml:space="preserve"> </w:t>
            </w:r>
            <w:r w:rsidR="00616E7D">
              <w:t>Statistics Lithuania</w:t>
            </w:r>
          </w:p>
        </w:tc>
      </w:tr>
      <w:tr w:rsidR="007E27B2" w:rsidRPr="0097171F" w14:paraId="13B1077C" w14:textId="77777777" w:rsidTr="00E7085F">
        <w:trPr>
          <w:gridAfter w:val="1"/>
          <w:wAfter w:w="4826" w:type="dxa"/>
        </w:trPr>
        <w:tc>
          <w:tcPr>
            <w:tcW w:w="9917" w:type="dxa"/>
            <w:gridSpan w:val="2"/>
            <w:shd w:val="clear" w:color="auto" w:fill="DBE4F0"/>
          </w:tcPr>
          <w:p w14:paraId="21DA355A" w14:textId="2541F30A" w:rsidR="007E27B2" w:rsidRPr="00A05FCE" w:rsidRDefault="007E27B2" w:rsidP="004A7273">
            <w:pPr>
              <w:pStyle w:val="TableParagraph"/>
            </w:pPr>
            <w:r w:rsidRPr="004A7273">
              <w:rPr>
                <w:b/>
                <w:bCs w:val="0"/>
              </w:rPr>
              <w:t xml:space="preserve">Improvement </w:t>
            </w:r>
            <w:r w:rsidR="00616E7D" w:rsidRPr="004A7273">
              <w:rPr>
                <w:b/>
                <w:bCs w:val="0"/>
              </w:rPr>
              <w:t>sub-</w:t>
            </w:r>
            <w:r w:rsidRPr="004A7273">
              <w:rPr>
                <w:b/>
                <w:bCs w:val="0"/>
              </w:rPr>
              <w:t>action 4.2</w:t>
            </w:r>
            <w:r w:rsidR="00A86B7A">
              <w:rPr>
                <w:b/>
                <w:bCs w:val="0"/>
              </w:rPr>
              <w:t>:</w:t>
            </w:r>
            <w:r w:rsidRPr="00A05FCE">
              <w:t xml:space="preserve"> </w:t>
            </w:r>
            <w:r>
              <w:t xml:space="preserve">Implement and publish </w:t>
            </w:r>
            <w:r w:rsidR="00616E7D">
              <w:t>revised</w:t>
            </w:r>
            <w:r>
              <w:t xml:space="preserve"> metadata and quality reports.</w:t>
            </w:r>
          </w:p>
          <w:p w14:paraId="76AE3195" w14:textId="4AFA4C70" w:rsidR="007E27B2" w:rsidRPr="00A05FCE" w:rsidRDefault="00616E7D" w:rsidP="004A7273">
            <w:pPr>
              <w:pStyle w:val="TableParagraph"/>
            </w:pPr>
            <w:r>
              <w:t xml:space="preserve">Statistics Lithuania will apply the revised template for </w:t>
            </w:r>
            <w:r w:rsidR="007E27B2" w:rsidRPr="0097171F">
              <w:t xml:space="preserve">metadata and quality reports </w:t>
            </w:r>
            <w:r>
              <w:t>to all statistical domains and publish the revised metadata and quality reports</w:t>
            </w:r>
            <w:r w:rsidR="007E27B2" w:rsidRPr="0097171F">
              <w:t>.</w:t>
            </w:r>
          </w:p>
        </w:tc>
      </w:tr>
      <w:tr w:rsidR="007E27B2" w:rsidRPr="0097171F" w14:paraId="419FD92A" w14:textId="77777777" w:rsidTr="00E7085F">
        <w:trPr>
          <w:gridAfter w:val="1"/>
          <w:wAfter w:w="4826" w:type="dxa"/>
        </w:trPr>
        <w:tc>
          <w:tcPr>
            <w:tcW w:w="9917" w:type="dxa"/>
            <w:gridSpan w:val="2"/>
          </w:tcPr>
          <w:p w14:paraId="08BC79F8" w14:textId="3AE84759" w:rsidR="007E27B2" w:rsidRPr="00A05FCE" w:rsidRDefault="007E27B2" w:rsidP="004A7273">
            <w:pPr>
              <w:pStyle w:val="TableParagraph"/>
            </w:pPr>
            <w:r w:rsidRPr="004A7273">
              <w:rPr>
                <w:b/>
                <w:bCs w:val="0"/>
              </w:rPr>
              <w:t>Deadline:</w:t>
            </w:r>
            <w:r w:rsidRPr="0097171F">
              <w:t xml:space="preserve"> </w:t>
            </w:r>
            <w:r w:rsidR="00616E7D">
              <w:t xml:space="preserve">Q4 </w:t>
            </w:r>
            <w:r w:rsidRPr="0097171F">
              <w:t>202</w:t>
            </w:r>
            <w:r w:rsidR="00FB75E7">
              <w:t>5</w:t>
            </w:r>
          </w:p>
        </w:tc>
      </w:tr>
      <w:tr w:rsidR="007E27B2" w:rsidRPr="0097171F" w14:paraId="37E911E3" w14:textId="77777777" w:rsidTr="00E7085F">
        <w:trPr>
          <w:gridAfter w:val="1"/>
          <w:wAfter w:w="4826" w:type="dxa"/>
        </w:trPr>
        <w:tc>
          <w:tcPr>
            <w:tcW w:w="9917" w:type="dxa"/>
            <w:gridSpan w:val="2"/>
          </w:tcPr>
          <w:p w14:paraId="2C5AF155" w14:textId="5E347997" w:rsidR="007E27B2" w:rsidRPr="00A05FCE" w:rsidRDefault="007E27B2" w:rsidP="004A7273">
            <w:pPr>
              <w:pStyle w:val="TableParagraph"/>
            </w:pPr>
            <w:r w:rsidRPr="004A7273">
              <w:rPr>
                <w:b/>
                <w:bCs w:val="0"/>
              </w:rPr>
              <w:t>Responsible institution for improvement sub-action</w:t>
            </w:r>
            <w:r w:rsidR="00151197" w:rsidRPr="004A7273">
              <w:rPr>
                <w:b/>
                <w:bCs w:val="0"/>
              </w:rPr>
              <w:t xml:space="preserve"> 4.2</w:t>
            </w:r>
            <w:r w:rsidRPr="005E1A7F">
              <w:t xml:space="preserve">: </w:t>
            </w:r>
            <w:r w:rsidR="00151197">
              <w:t>Statistics Lithuania</w:t>
            </w:r>
          </w:p>
        </w:tc>
      </w:tr>
      <w:tr w:rsidR="007E27B2" w:rsidRPr="0097171F" w14:paraId="2E841C46" w14:textId="77777777" w:rsidTr="00E7085F">
        <w:trPr>
          <w:gridAfter w:val="1"/>
          <w:wAfter w:w="4826" w:type="dxa"/>
        </w:trPr>
        <w:tc>
          <w:tcPr>
            <w:tcW w:w="9917" w:type="dxa"/>
            <w:gridSpan w:val="2"/>
            <w:shd w:val="clear" w:color="auto" w:fill="B8CCE3"/>
          </w:tcPr>
          <w:p w14:paraId="6C7E70B5" w14:textId="4A4C2C17" w:rsidR="00151197" w:rsidRPr="004A7273" w:rsidRDefault="00151197" w:rsidP="004A7273">
            <w:pPr>
              <w:pStyle w:val="ListParagraph"/>
              <w:ind w:left="510"/>
            </w:pPr>
            <w:r w:rsidRPr="004A7273">
              <w:t>Recommendation</w:t>
            </w:r>
          </w:p>
          <w:p w14:paraId="0CD3A596" w14:textId="2E757E63" w:rsidR="007E27B2" w:rsidRPr="0097171F" w:rsidRDefault="007E27B2" w:rsidP="004A7273">
            <w:pPr>
              <w:pStyle w:val="TableParagraph"/>
              <w:rPr>
                <w:i/>
              </w:rPr>
            </w:pPr>
            <w:r w:rsidRPr="0097171F">
              <w:rPr>
                <w:i/>
              </w:rPr>
              <w:lastRenderedPageBreak/>
              <w:t>Statistics Lithuania should review the methodological documents from a wider user perspective, with the aim of facilitating their accessibility, also in English. (Improvement-related: ES CoP, Indicator 15.6).</w:t>
            </w:r>
          </w:p>
        </w:tc>
      </w:tr>
      <w:tr w:rsidR="007E27B2" w:rsidRPr="0097171F" w14:paraId="578F1187" w14:textId="77777777" w:rsidTr="00E7085F">
        <w:trPr>
          <w:gridAfter w:val="1"/>
          <w:wAfter w:w="4826" w:type="dxa"/>
        </w:trPr>
        <w:tc>
          <w:tcPr>
            <w:tcW w:w="9917" w:type="dxa"/>
            <w:gridSpan w:val="2"/>
          </w:tcPr>
          <w:p w14:paraId="4A14092B" w14:textId="77777777" w:rsidR="00A86B7A" w:rsidRDefault="007E27B2" w:rsidP="004A7273">
            <w:pPr>
              <w:pStyle w:val="TableParagraph"/>
            </w:pPr>
            <w:r w:rsidRPr="00A05FCE">
              <w:lastRenderedPageBreak/>
              <w:t>Current situation:</w:t>
            </w:r>
            <w:r w:rsidRPr="0097171F">
              <w:t xml:space="preserve"> </w:t>
            </w:r>
          </w:p>
          <w:p w14:paraId="1D3D666C" w14:textId="6E158173" w:rsidR="007E27B2" w:rsidRPr="0097171F" w:rsidRDefault="007E27B2" w:rsidP="004A7273">
            <w:pPr>
              <w:pStyle w:val="TableParagraph"/>
            </w:pPr>
            <w:r w:rsidRPr="00F54FF5">
              <w:t>The description of the methodology of all statistical processes is provided in the statistical work (survey) methodologies and Metadata reports, which are prepared and published following procedures</w:t>
            </w:r>
            <w:r>
              <w:t xml:space="preserve">. </w:t>
            </w:r>
            <w:r w:rsidRPr="00F54FF5">
              <w:t>Accessibility to methodological document</w:t>
            </w:r>
            <w:r>
              <w:t xml:space="preserve">s </w:t>
            </w:r>
            <w:r w:rsidRPr="00F54FF5">
              <w:t>is insufficient</w:t>
            </w:r>
            <w:r w:rsidR="00151197">
              <w:t>, in particular for international users</w:t>
            </w:r>
            <w:r>
              <w:t>.</w:t>
            </w:r>
          </w:p>
        </w:tc>
      </w:tr>
      <w:tr w:rsidR="007E27B2" w:rsidRPr="0097171F" w14:paraId="4A9957F7" w14:textId="77777777" w:rsidTr="00E7085F">
        <w:trPr>
          <w:gridAfter w:val="1"/>
          <w:wAfter w:w="4826" w:type="dxa"/>
        </w:trPr>
        <w:tc>
          <w:tcPr>
            <w:tcW w:w="9917" w:type="dxa"/>
            <w:gridSpan w:val="2"/>
            <w:shd w:val="clear" w:color="auto" w:fill="DBE4F0"/>
          </w:tcPr>
          <w:p w14:paraId="26A04F25" w14:textId="7C493204" w:rsidR="007E27B2" w:rsidRPr="00A05FCE" w:rsidRDefault="007E27B2" w:rsidP="004A7273">
            <w:pPr>
              <w:pStyle w:val="TableParagraph"/>
            </w:pPr>
            <w:r w:rsidRPr="004A7273">
              <w:rPr>
                <w:b/>
                <w:bCs w:val="0"/>
              </w:rPr>
              <w:t xml:space="preserve">Improvement </w:t>
            </w:r>
            <w:r w:rsidR="00151197" w:rsidRPr="004A7273">
              <w:rPr>
                <w:b/>
                <w:bCs w:val="0"/>
              </w:rPr>
              <w:t>sub-</w:t>
            </w:r>
            <w:r w:rsidRPr="004A7273">
              <w:rPr>
                <w:b/>
                <w:bCs w:val="0"/>
              </w:rPr>
              <w:t>action 5.1</w:t>
            </w:r>
            <w:r w:rsidR="00A86B7A">
              <w:rPr>
                <w:b/>
                <w:bCs w:val="0"/>
              </w:rPr>
              <w:t>:</w:t>
            </w:r>
            <w:r w:rsidRPr="00A05FCE">
              <w:t xml:space="preserve"> </w:t>
            </w:r>
            <w:r w:rsidR="00151197">
              <w:t xml:space="preserve">Review </w:t>
            </w:r>
            <w:r w:rsidRPr="00A05FCE">
              <w:t>statistical surveys methodologies.</w:t>
            </w:r>
          </w:p>
          <w:p w14:paraId="6F0915E1" w14:textId="241945EE" w:rsidR="007E27B2" w:rsidRPr="0097171F" w:rsidRDefault="00151197" w:rsidP="004A7273">
            <w:pPr>
              <w:pStyle w:val="TableParagraph"/>
            </w:pPr>
            <w:r>
              <w:t>Statistics Lithuania will identify</w:t>
            </w:r>
            <w:r w:rsidR="007E27B2" w:rsidRPr="00CF74FF">
              <w:t xml:space="preserve"> missing </w:t>
            </w:r>
            <w:r w:rsidR="007E27B2">
              <w:t xml:space="preserve">statistical survey </w:t>
            </w:r>
            <w:r w:rsidR="007E27B2" w:rsidRPr="00CF74FF">
              <w:t>methodologies</w:t>
            </w:r>
            <w:r>
              <w:t xml:space="preserve"> for all its processes/outputs</w:t>
            </w:r>
            <w:r w:rsidR="007E27B2">
              <w:t xml:space="preserve">, </w:t>
            </w:r>
            <w:r>
              <w:t>also including those</w:t>
            </w:r>
            <w:r w:rsidR="007E27B2">
              <w:t xml:space="preserve"> in English.</w:t>
            </w:r>
          </w:p>
        </w:tc>
      </w:tr>
      <w:tr w:rsidR="007E27B2" w:rsidRPr="0097171F" w14:paraId="1626AE43" w14:textId="77777777" w:rsidTr="00E7085F">
        <w:trPr>
          <w:gridAfter w:val="1"/>
          <w:wAfter w:w="4826" w:type="dxa"/>
        </w:trPr>
        <w:tc>
          <w:tcPr>
            <w:tcW w:w="9917" w:type="dxa"/>
            <w:gridSpan w:val="2"/>
          </w:tcPr>
          <w:p w14:paraId="77D0890D" w14:textId="306CFA82" w:rsidR="007E27B2" w:rsidRPr="0097171F" w:rsidRDefault="007E27B2" w:rsidP="004A7273">
            <w:pPr>
              <w:pStyle w:val="TableParagraph"/>
            </w:pPr>
            <w:r w:rsidRPr="004A7273">
              <w:rPr>
                <w:b/>
                <w:bCs w:val="0"/>
              </w:rPr>
              <w:t>Deadline:</w:t>
            </w:r>
            <w:r w:rsidRPr="0097171F">
              <w:t xml:space="preserve"> </w:t>
            </w:r>
            <w:r w:rsidR="00151197">
              <w:t xml:space="preserve">Q4 </w:t>
            </w:r>
            <w:r w:rsidRPr="0097171F">
              <w:t>202</w:t>
            </w:r>
            <w:r>
              <w:t>3</w:t>
            </w:r>
          </w:p>
        </w:tc>
      </w:tr>
      <w:tr w:rsidR="007E27B2" w:rsidRPr="0097171F" w14:paraId="196252CE" w14:textId="77777777" w:rsidTr="00E7085F">
        <w:trPr>
          <w:gridAfter w:val="1"/>
          <w:wAfter w:w="4826" w:type="dxa"/>
        </w:trPr>
        <w:tc>
          <w:tcPr>
            <w:tcW w:w="9917" w:type="dxa"/>
            <w:gridSpan w:val="2"/>
          </w:tcPr>
          <w:p w14:paraId="64F8019A" w14:textId="451AB86D" w:rsidR="007E27B2" w:rsidRPr="00A05FCE" w:rsidRDefault="007E27B2" w:rsidP="004A7273">
            <w:pPr>
              <w:pStyle w:val="TableParagraph"/>
            </w:pPr>
            <w:r w:rsidRPr="004A7273">
              <w:rPr>
                <w:b/>
                <w:bCs w:val="0"/>
              </w:rPr>
              <w:t>Responsible institution for improvement sub-action</w:t>
            </w:r>
            <w:r w:rsidR="00151197" w:rsidRPr="004A7273">
              <w:rPr>
                <w:b/>
                <w:bCs w:val="0"/>
              </w:rPr>
              <w:t xml:space="preserve"> 5.1</w:t>
            </w:r>
            <w:r w:rsidRPr="00A05FCE">
              <w:t xml:space="preserve">: </w:t>
            </w:r>
            <w:r w:rsidR="00151197">
              <w:t>Statistics Lithuania</w:t>
            </w:r>
          </w:p>
        </w:tc>
      </w:tr>
      <w:tr w:rsidR="007E27B2" w:rsidRPr="0097171F" w14:paraId="5ADFCD48" w14:textId="77777777" w:rsidTr="00E7085F">
        <w:trPr>
          <w:gridAfter w:val="1"/>
          <w:wAfter w:w="4826" w:type="dxa"/>
        </w:trPr>
        <w:tc>
          <w:tcPr>
            <w:tcW w:w="9917" w:type="dxa"/>
            <w:gridSpan w:val="2"/>
            <w:shd w:val="clear" w:color="auto" w:fill="DBE4F0"/>
          </w:tcPr>
          <w:p w14:paraId="5B2FE1D3" w14:textId="5F1DED93" w:rsidR="007E27B2" w:rsidRPr="00CF74FF" w:rsidRDefault="007E27B2" w:rsidP="004A7273">
            <w:pPr>
              <w:pStyle w:val="TableParagraph"/>
            </w:pPr>
            <w:r w:rsidRPr="004A7273">
              <w:rPr>
                <w:b/>
                <w:bCs w:val="0"/>
              </w:rPr>
              <w:t xml:space="preserve">Improvement </w:t>
            </w:r>
            <w:r w:rsidR="00151197" w:rsidRPr="004A7273">
              <w:rPr>
                <w:b/>
                <w:bCs w:val="0"/>
              </w:rPr>
              <w:t>sub-</w:t>
            </w:r>
            <w:r w:rsidRPr="004A7273">
              <w:rPr>
                <w:b/>
                <w:bCs w:val="0"/>
              </w:rPr>
              <w:t>action 5.2</w:t>
            </w:r>
            <w:r w:rsidR="00A86B7A">
              <w:rPr>
                <w:b/>
                <w:bCs w:val="0"/>
              </w:rPr>
              <w:t>:</w:t>
            </w:r>
            <w:r w:rsidRPr="00CF74FF">
              <w:t xml:space="preserve"> Prepare and publish the most relevant statistical surveys methodologies in English.</w:t>
            </w:r>
          </w:p>
          <w:p w14:paraId="23D91AA4" w14:textId="2D2207E3" w:rsidR="007E27B2" w:rsidRPr="00CF74FF" w:rsidRDefault="00151197" w:rsidP="004A7273">
            <w:pPr>
              <w:pStyle w:val="TableParagraph"/>
            </w:pPr>
            <w:r>
              <w:t>Statistics Lithuania will improve and complete those survey methodologies that are missing or incomplete</w:t>
            </w:r>
            <w:r w:rsidR="007E27B2" w:rsidRPr="00CF74FF">
              <w:t>.</w:t>
            </w:r>
            <w:r>
              <w:t xml:space="preserve"> Furthermore, relevant survey methodologies will be translated and all of them will be published on the website of Statistics Lithuania.</w:t>
            </w:r>
          </w:p>
        </w:tc>
      </w:tr>
      <w:tr w:rsidR="007E27B2" w:rsidRPr="0097171F" w14:paraId="0E468B22" w14:textId="77777777" w:rsidTr="00E7085F">
        <w:trPr>
          <w:gridAfter w:val="1"/>
          <w:wAfter w:w="4826" w:type="dxa"/>
        </w:trPr>
        <w:tc>
          <w:tcPr>
            <w:tcW w:w="9917" w:type="dxa"/>
            <w:gridSpan w:val="2"/>
          </w:tcPr>
          <w:p w14:paraId="688D42BF" w14:textId="74509C42" w:rsidR="007E27B2" w:rsidRPr="00A05FCE" w:rsidRDefault="007E27B2" w:rsidP="004A7273">
            <w:pPr>
              <w:pStyle w:val="TableParagraph"/>
            </w:pPr>
            <w:r w:rsidRPr="004A7273">
              <w:rPr>
                <w:b/>
                <w:bCs w:val="0"/>
              </w:rPr>
              <w:t>Deadline:</w:t>
            </w:r>
            <w:r w:rsidRPr="00F7182F">
              <w:t xml:space="preserve"> </w:t>
            </w:r>
            <w:r w:rsidR="00151197" w:rsidRPr="00F7182F">
              <w:t>Q</w:t>
            </w:r>
            <w:r w:rsidR="005330FF" w:rsidRPr="00F7182F">
              <w:t>2</w:t>
            </w:r>
            <w:r w:rsidR="00151197" w:rsidRPr="00F7182F">
              <w:t xml:space="preserve"> </w:t>
            </w:r>
            <w:r w:rsidRPr="00F7182F">
              <w:t>202</w:t>
            </w:r>
            <w:r w:rsidR="005330FF" w:rsidRPr="00F7182F">
              <w:t>5</w:t>
            </w:r>
          </w:p>
        </w:tc>
      </w:tr>
      <w:tr w:rsidR="007E27B2" w:rsidRPr="0097171F" w14:paraId="79463A7D" w14:textId="77777777" w:rsidTr="00E7085F">
        <w:trPr>
          <w:gridAfter w:val="1"/>
          <w:wAfter w:w="4826" w:type="dxa"/>
        </w:trPr>
        <w:tc>
          <w:tcPr>
            <w:tcW w:w="9917" w:type="dxa"/>
            <w:gridSpan w:val="2"/>
          </w:tcPr>
          <w:p w14:paraId="55A014AE" w14:textId="77DF7D59" w:rsidR="007E27B2" w:rsidRPr="00A05FCE" w:rsidRDefault="007E27B2" w:rsidP="004A7273">
            <w:pPr>
              <w:pStyle w:val="TableParagraph"/>
            </w:pPr>
            <w:r w:rsidRPr="004A7273">
              <w:rPr>
                <w:b/>
                <w:bCs w:val="0"/>
              </w:rPr>
              <w:t>Responsible institution for improvement sub-action</w:t>
            </w:r>
            <w:r w:rsidR="00151197" w:rsidRPr="004A7273">
              <w:rPr>
                <w:b/>
                <w:bCs w:val="0"/>
              </w:rPr>
              <w:t xml:space="preserve"> 5.2</w:t>
            </w:r>
            <w:r w:rsidRPr="00CF74FF">
              <w:t xml:space="preserve">: </w:t>
            </w:r>
            <w:r w:rsidR="00151197">
              <w:t>Statistics Lithuania</w:t>
            </w:r>
          </w:p>
        </w:tc>
      </w:tr>
      <w:tr w:rsidR="007E27B2" w:rsidRPr="0097171F" w14:paraId="40844047" w14:textId="77777777" w:rsidTr="00E7085F">
        <w:trPr>
          <w:gridAfter w:val="1"/>
          <w:wAfter w:w="4826" w:type="dxa"/>
        </w:trPr>
        <w:tc>
          <w:tcPr>
            <w:tcW w:w="9917" w:type="dxa"/>
            <w:gridSpan w:val="2"/>
            <w:shd w:val="clear" w:color="auto" w:fill="B8CCE3"/>
          </w:tcPr>
          <w:p w14:paraId="3077B1C2" w14:textId="6744433F" w:rsidR="00151197" w:rsidRPr="004A7273" w:rsidRDefault="007E27B2" w:rsidP="004A7273">
            <w:pPr>
              <w:pStyle w:val="ListParagraph"/>
              <w:ind w:left="510"/>
            </w:pPr>
            <w:r w:rsidRPr="004A7273">
              <w:t xml:space="preserve"> </w:t>
            </w:r>
            <w:r w:rsidR="00151197" w:rsidRPr="004A7273">
              <w:t>Recommendation</w:t>
            </w:r>
          </w:p>
          <w:p w14:paraId="10163F3A" w14:textId="15E5EB11" w:rsidR="007E27B2" w:rsidRPr="0097171F" w:rsidRDefault="007E27B2" w:rsidP="004A7273">
            <w:pPr>
              <w:pStyle w:val="TableParagraph"/>
              <w:rPr>
                <w:i/>
              </w:rPr>
            </w:pPr>
            <w:r w:rsidRPr="0097171F">
              <w:rPr>
                <w:i/>
              </w:rPr>
              <w:t>Statistics Lithuania should strengthen the possibilities for users to find data through all channels available for official statistics. (Improvement-related: ES CoP, Indicator 15.2).</w:t>
            </w:r>
          </w:p>
        </w:tc>
      </w:tr>
      <w:tr w:rsidR="007E27B2" w:rsidRPr="0097171F" w14:paraId="7B48F666" w14:textId="77777777" w:rsidTr="00E7085F">
        <w:trPr>
          <w:gridAfter w:val="1"/>
          <w:wAfter w:w="4826" w:type="dxa"/>
        </w:trPr>
        <w:tc>
          <w:tcPr>
            <w:tcW w:w="9917" w:type="dxa"/>
            <w:gridSpan w:val="2"/>
          </w:tcPr>
          <w:p w14:paraId="3D411277" w14:textId="77777777" w:rsidR="00A86B7A" w:rsidRDefault="007E27B2" w:rsidP="004A7273">
            <w:pPr>
              <w:pStyle w:val="TableParagraph"/>
            </w:pPr>
            <w:r w:rsidRPr="00A05FCE">
              <w:t>Current situation:</w:t>
            </w:r>
            <w:r w:rsidRPr="0097171F">
              <w:t xml:space="preserve"> </w:t>
            </w:r>
          </w:p>
          <w:p w14:paraId="2CA2C414" w14:textId="1A2FF7C5" w:rsidR="007E27B2" w:rsidRPr="0097171F" w:rsidRDefault="007E27B2" w:rsidP="004A7273">
            <w:pPr>
              <w:pStyle w:val="TableParagraph"/>
            </w:pPr>
            <w:r w:rsidRPr="0097171F">
              <w:lastRenderedPageBreak/>
              <w:t>Statistics Lithuania’s dissemination and communication practices are generally appreciated by users from different categories with a variety of needs. Although there is a high level of credibility of statistics, there is a need to further facilitate and improve accessibility to official statistics, namely in the search capabilities and other functionalities of the Official Statistics Portal. A more user-friendly database in terms of functionality and integration of metadata is also needed.</w:t>
            </w:r>
          </w:p>
        </w:tc>
      </w:tr>
      <w:tr w:rsidR="007E27B2" w:rsidRPr="0097171F" w14:paraId="7AC8878F" w14:textId="77777777" w:rsidTr="00E7085F">
        <w:trPr>
          <w:gridAfter w:val="1"/>
          <w:wAfter w:w="4826" w:type="dxa"/>
        </w:trPr>
        <w:tc>
          <w:tcPr>
            <w:tcW w:w="9917" w:type="dxa"/>
            <w:gridSpan w:val="2"/>
            <w:shd w:val="clear" w:color="auto" w:fill="DBE4F0"/>
          </w:tcPr>
          <w:p w14:paraId="39219DAB" w14:textId="10E1381F" w:rsidR="007E27B2" w:rsidRPr="00A05FCE" w:rsidRDefault="007E27B2" w:rsidP="004A7273">
            <w:pPr>
              <w:pStyle w:val="TableParagraph"/>
            </w:pPr>
            <w:r w:rsidRPr="004A7273">
              <w:rPr>
                <w:b/>
                <w:bCs w:val="0"/>
              </w:rPr>
              <w:lastRenderedPageBreak/>
              <w:t xml:space="preserve">Improvement </w:t>
            </w:r>
            <w:r w:rsidR="00151197" w:rsidRPr="004A7273">
              <w:rPr>
                <w:b/>
                <w:bCs w:val="0"/>
              </w:rPr>
              <w:t>sub-</w:t>
            </w:r>
            <w:r w:rsidRPr="004A7273">
              <w:rPr>
                <w:b/>
                <w:bCs w:val="0"/>
              </w:rPr>
              <w:t>action 6.1</w:t>
            </w:r>
            <w:r w:rsidR="00A86B7A">
              <w:rPr>
                <w:b/>
                <w:bCs w:val="0"/>
              </w:rPr>
              <w:t>:</w:t>
            </w:r>
            <w:r w:rsidRPr="00A05FCE">
              <w:t xml:space="preserve"> </w:t>
            </w:r>
            <w:r w:rsidR="00D211BE">
              <w:t xml:space="preserve">Visibly expand </w:t>
            </w:r>
            <w:r>
              <w:t xml:space="preserve">the statistical </w:t>
            </w:r>
            <w:r w:rsidRPr="00A05FCE">
              <w:t>information</w:t>
            </w:r>
            <w:r>
              <w:t xml:space="preserve"> (</w:t>
            </w:r>
            <w:r w:rsidRPr="003B0CDC">
              <w:t>dashboards, infographics, GIS applications</w:t>
            </w:r>
            <w:r>
              <w:t>)</w:t>
            </w:r>
            <w:r w:rsidRPr="00A05FCE">
              <w:t xml:space="preserve"> </w:t>
            </w:r>
            <w:r w:rsidR="0019106F">
              <w:t xml:space="preserve">and </w:t>
            </w:r>
            <w:r w:rsidRPr="00A05FCE">
              <w:t>dissemination in social networks</w:t>
            </w:r>
            <w:r>
              <w:t xml:space="preserve"> (Facebook, Instagram, LinkedIn)</w:t>
            </w:r>
            <w:r w:rsidR="0019106F">
              <w:t xml:space="preserve"> to</w:t>
            </w:r>
            <w:r w:rsidRPr="00A05FCE">
              <w:t xml:space="preserve"> special </w:t>
            </w:r>
            <w:r>
              <w:t xml:space="preserve">user </w:t>
            </w:r>
            <w:r w:rsidRPr="00A05FCE">
              <w:t>groups.</w:t>
            </w:r>
          </w:p>
          <w:p w14:paraId="59AA7147" w14:textId="1BA8CEF2" w:rsidR="007E27B2" w:rsidRPr="0097171F" w:rsidRDefault="0019106F" w:rsidP="004A7273">
            <w:pPr>
              <w:pStyle w:val="TableParagraph"/>
            </w:pPr>
            <w:r>
              <w:t>Statistics Lithuania will provide more information through various forms and channels specifically designed to the needs of different categories of users and promote these activities actively to the</w:t>
            </w:r>
            <w:r w:rsidR="00D211BE">
              <w:t xml:space="preserve"> specific </w:t>
            </w:r>
            <w:r>
              <w:t>user categories.</w:t>
            </w:r>
          </w:p>
        </w:tc>
      </w:tr>
      <w:tr w:rsidR="007E27B2" w:rsidRPr="0097171F" w14:paraId="3B3A0AA1" w14:textId="77777777" w:rsidTr="00E7085F">
        <w:trPr>
          <w:gridAfter w:val="1"/>
          <w:wAfter w:w="4826" w:type="dxa"/>
        </w:trPr>
        <w:tc>
          <w:tcPr>
            <w:tcW w:w="9917" w:type="dxa"/>
            <w:gridSpan w:val="2"/>
          </w:tcPr>
          <w:p w14:paraId="7A055FD3" w14:textId="3617E5F8" w:rsidR="007E27B2" w:rsidRPr="00551712" w:rsidRDefault="007E27B2" w:rsidP="004A7273">
            <w:pPr>
              <w:pStyle w:val="TableParagraph"/>
            </w:pPr>
            <w:r w:rsidRPr="004A7273">
              <w:rPr>
                <w:b/>
                <w:bCs w:val="0"/>
              </w:rPr>
              <w:t>Deadline:</w:t>
            </w:r>
            <w:r w:rsidRPr="0097171F">
              <w:t xml:space="preserve"> </w:t>
            </w:r>
            <w:r w:rsidR="00551712">
              <w:t>Q4 2024</w:t>
            </w:r>
          </w:p>
        </w:tc>
      </w:tr>
      <w:tr w:rsidR="007E27B2" w:rsidRPr="0097171F" w14:paraId="419B7697" w14:textId="77777777" w:rsidTr="00E7085F">
        <w:trPr>
          <w:gridAfter w:val="1"/>
          <w:wAfter w:w="4826" w:type="dxa"/>
        </w:trPr>
        <w:tc>
          <w:tcPr>
            <w:tcW w:w="9917" w:type="dxa"/>
            <w:gridSpan w:val="2"/>
          </w:tcPr>
          <w:p w14:paraId="3CB68866" w14:textId="1264B65E" w:rsidR="007E27B2" w:rsidRPr="00D211BE" w:rsidRDefault="007E27B2" w:rsidP="004A7273">
            <w:pPr>
              <w:pStyle w:val="TableParagraph"/>
            </w:pPr>
            <w:r w:rsidRPr="004A7273">
              <w:rPr>
                <w:b/>
                <w:bCs w:val="0"/>
              </w:rPr>
              <w:t>Responsible institution for improvement sub-action</w:t>
            </w:r>
            <w:r w:rsidR="00D211BE" w:rsidRPr="004A7273">
              <w:rPr>
                <w:b/>
                <w:bCs w:val="0"/>
              </w:rPr>
              <w:t xml:space="preserve"> 6.1</w:t>
            </w:r>
            <w:r w:rsidRPr="004A7273">
              <w:rPr>
                <w:b/>
                <w:bCs w:val="0"/>
              </w:rPr>
              <w:t>:</w:t>
            </w:r>
            <w:r w:rsidRPr="00A05FCE">
              <w:t xml:space="preserve"> </w:t>
            </w:r>
            <w:r w:rsidR="00D211BE">
              <w:t>Statistics Lithuania</w:t>
            </w:r>
          </w:p>
        </w:tc>
      </w:tr>
      <w:tr w:rsidR="007E27B2" w:rsidRPr="0097171F" w14:paraId="5BAFF31F" w14:textId="77777777" w:rsidTr="00E7085F">
        <w:trPr>
          <w:gridAfter w:val="1"/>
          <w:wAfter w:w="4826" w:type="dxa"/>
        </w:trPr>
        <w:tc>
          <w:tcPr>
            <w:tcW w:w="9917" w:type="dxa"/>
            <w:gridSpan w:val="2"/>
            <w:shd w:val="clear" w:color="auto" w:fill="DBE4F0"/>
          </w:tcPr>
          <w:p w14:paraId="042147EA" w14:textId="5681887D" w:rsidR="007E27B2" w:rsidRPr="00A05FCE" w:rsidRDefault="007E27B2" w:rsidP="004A7273">
            <w:pPr>
              <w:pStyle w:val="TableParagraph"/>
            </w:pPr>
            <w:r w:rsidRPr="004A7273">
              <w:rPr>
                <w:b/>
                <w:bCs w:val="0"/>
              </w:rPr>
              <w:t xml:space="preserve">Improvement </w:t>
            </w:r>
            <w:r w:rsidR="00151197" w:rsidRPr="004A7273">
              <w:rPr>
                <w:b/>
                <w:bCs w:val="0"/>
              </w:rPr>
              <w:t>sub-</w:t>
            </w:r>
            <w:r w:rsidRPr="004A7273">
              <w:rPr>
                <w:b/>
                <w:bCs w:val="0"/>
              </w:rPr>
              <w:t>action 6.2</w:t>
            </w:r>
            <w:r w:rsidR="00A86B7A">
              <w:rPr>
                <w:b/>
                <w:bCs w:val="0"/>
              </w:rPr>
              <w:t>:</w:t>
            </w:r>
            <w:r w:rsidRPr="00A05FCE">
              <w:t xml:space="preserve"> </w:t>
            </w:r>
            <w:r>
              <w:t>Improve</w:t>
            </w:r>
            <w:r w:rsidRPr="00A05FCE">
              <w:t xml:space="preserve"> </w:t>
            </w:r>
            <w:r>
              <w:t>the</w:t>
            </w:r>
            <w:r w:rsidRPr="00A05FCE">
              <w:t xml:space="preserve"> Official Statistics Portal search and navigation functionality.</w:t>
            </w:r>
          </w:p>
          <w:p w14:paraId="0BD0934F" w14:textId="752F1E10" w:rsidR="007E27B2" w:rsidRPr="00D211BE" w:rsidRDefault="00D211BE" w:rsidP="004A7273">
            <w:pPr>
              <w:pStyle w:val="TableParagraph"/>
            </w:pPr>
            <w:r>
              <w:t>Statistics Lithuania will make its database on the Official Statistics Portal more user-friendly by improving search and navigation functions as well as by adding metadata, where necessary.</w:t>
            </w:r>
          </w:p>
        </w:tc>
      </w:tr>
      <w:tr w:rsidR="007E27B2" w:rsidRPr="0097171F" w14:paraId="3CC0E35D" w14:textId="77777777" w:rsidTr="00E7085F">
        <w:trPr>
          <w:gridAfter w:val="1"/>
          <w:wAfter w:w="4826" w:type="dxa"/>
        </w:trPr>
        <w:tc>
          <w:tcPr>
            <w:tcW w:w="9917" w:type="dxa"/>
            <w:gridSpan w:val="2"/>
          </w:tcPr>
          <w:p w14:paraId="080ED9A9" w14:textId="2C24C7F1" w:rsidR="007E27B2" w:rsidRPr="0097171F" w:rsidRDefault="007E27B2" w:rsidP="004A7273">
            <w:pPr>
              <w:pStyle w:val="TableParagraph"/>
            </w:pPr>
            <w:r w:rsidRPr="004A7273">
              <w:rPr>
                <w:b/>
                <w:bCs w:val="0"/>
              </w:rPr>
              <w:t>Deadline:</w:t>
            </w:r>
            <w:r w:rsidRPr="0097171F">
              <w:t xml:space="preserve"> </w:t>
            </w:r>
            <w:r w:rsidR="00D211BE">
              <w:t xml:space="preserve">Q4 </w:t>
            </w:r>
            <w:r w:rsidRPr="0097171F">
              <w:t>202</w:t>
            </w:r>
            <w:r>
              <w:t>3</w:t>
            </w:r>
          </w:p>
        </w:tc>
      </w:tr>
      <w:tr w:rsidR="007E27B2" w:rsidRPr="0097171F" w14:paraId="65772F07" w14:textId="77777777" w:rsidTr="00E7085F">
        <w:trPr>
          <w:gridAfter w:val="1"/>
          <w:wAfter w:w="4826" w:type="dxa"/>
        </w:trPr>
        <w:tc>
          <w:tcPr>
            <w:tcW w:w="9917" w:type="dxa"/>
            <w:gridSpan w:val="2"/>
          </w:tcPr>
          <w:p w14:paraId="4EDF3EC0" w14:textId="12401AB7" w:rsidR="007E27B2" w:rsidRPr="00D211BE" w:rsidRDefault="007E27B2" w:rsidP="004A7273">
            <w:pPr>
              <w:pStyle w:val="TableParagraph"/>
            </w:pPr>
            <w:r w:rsidRPr="004A7273">
              <w:rPr>
                <w:b/>
                <w:bCs w:val="0"/>
              </w:rPr>
              <w:t>Responsible institution for improvement sub-action</w:t>
            </w:r>
            <w:r w:rsidR="00D211BE" w:rsidRPr="004A7273">
              <w:rPr>
                <w:b/>
                <w:bCs w:val="0"/>
              </w:rPr>
              <w:t xml:space="preserve"> 6.2</w:t>
            </w:r>
            <w:r w:rsidRPr="00A05FCE">
              <w:t xml:space="preserve">: </w:t>
            </w:r>
            <w:r w:rsidR="00D211BE">
              <w:t>Statistics Lithuania</w:t>
            </w:r>
          </w:p>
        </w:tc>
      </w:tr>
      <w:tr w:rsidR="007E27B2" w:rsidRPr="0097171F" w14:paraId="15E3691A" w14:textId="77777777" w:rsidTr="00E7085F">
        <w:trPr>
          <w:gridAfter w:val="1"/>
          <w:wAfter w:w="4826" w:type="dxa"/>
        </w:trPr>
        <w:tc>
          <w:tcPr>
            <w:tcW w:w="9917" w:type="dxa"/>
            <w:gridSpan w:val="2"/>
            <w:shd w:val="clear" w:color="auto" w:fill="DBE4F0"/>
          </w:tcPr>
          <w:p w14:paraId="2854133C" w14:textId="2E138C08" w:rsidR="007E27B2" w:rsidRPr="00A05FCE" w:rsidRDefault="007E27B2" w:rsidP="004A7273">
            <w:pPr>
              <w:pStyle w:val="TableParagraph"/>
            </w:pPr>
            <w:r w:rsidRPr="004A7273">
              <w:rPr>
                <w:b/>
                <w:bCs w:val="0"/>
              </w:rPr>
              <w:t xml:space="preserve">Improvement </w:t>
            </w:r>
            <w:r w:rsidR="00151197" w:rsidRPr="004A7273">
              <w:rPr>
                <w:b/>
                <w:bCs w:val="0"/>
              </w:rPr>
              <w:t>sub-</w:t>
            </w:r>
            <w:r w:rsidRPr="004A7273">
              <w:rPr>
                <w:b/>
                <w:bCs w:val="0"/>
              </w:rPr>
              <w:t>action 6.3</w:t>
            </w:r>
            <w:r w:rsidR="00A86B7A">
              <w:rPr>
                <w:b/>
                <w:bCs w:val="0"/>
              </w:rPr>
              <w:t>:</w:t>
            </w:r>
            <w:r w:rsidRPr="00A05FCE">
              <w:t xml:space="preserve"> </w:t>
            </w:r>
            <w:r>
              <w:t>Develop</w:t>
            </w:r>
            <w:r w:rsidRPr="00A05FCE">
              <w:t xml:space="preserve"> </w:t>
            </w:r>
            <w:r w:rsidR="00385B6B">
              <w:t xml:space="preserve">an application for </w:t>
            </w:r>
            <w:r>
              <w:t>the</w:t>
            </w:r>
            <w:r w:rsidRPr="00A05FCE">
              <w:t xml:space="preserve"> Database </w:t>
            </w:r>
            <w:r>
              <w:t xml:space="preserve">of </w:t>
            </w:r>
            <w:r w:rsidRPr="003B0CDC">
              <w:t xml:space="preserve">Indicators </w:t>
            </w:r>
            <w:r w:rsidRPr="00A05FCE">
              <w:t>for mobile devices.</w:t>
            </w:r>
          </w:p>
          <w:p w14:paraId="3C72A9A8" w14:textId="544126E2" w:rsidR="007E27B2" w:rsidRPr="00385B6B" w:rsidRDefault="00385B6B" w:rsidP="004A7273">
            <w:pPr>
              <w:pStyle w:val="TableParagraph"/>
            </w:pPr>
            <w:r>
              <w:t>Statistics Lithuania will develop an application that makes the database of indicators available in a user-friendly format on mobile devices and hence improve the accessibility to data for users.</w:t>
            </w:r>
          </w:p>
        </w:tc>
      </w:tr>
      <w:tr w:rsidR="007E27B2" w:rsidRPr="0097171F" w14:paraId="523B9402" w14:textId="77777777" w:rsidTr="00E7085F">
        <w:trPr>
          <w:gridAfter w:val="1"/>
          <w:wAfter w:w="4826" w:type="dxa"/>
        </w:trPr>
        <w:tc>
          <w:tcPr>
            <w:tcW w:w="9917" w:type="dxa"/>
            <w:gridSpan w:val="2"/>
          </w:tcPr>
          <w:p w14:paraId="5043C078" w14:textId="06CBF013" w:rsidR="007E27B2" w:rsidRPr="0097171F" w:rsidRDefault="007E27B2" w:rsidP="004A7273">
            <w:pPr>
              <w:pStyle w:val="TableParagraph"/>
            </w:pPr>
            <w:r w:rsidRPr="004A7273">
              <w:rPr>
                <w:b/>
                <w:bCs w:val="0"/>
              </w:rPr>
              <w:t>Deadline:</w:t>
            </w:r>
            <w:r w:rsidRPr="0097171F">
              <w:t xml:space="preserve"> </w:t>
            </w:r>
            <w:r w:rsidR="00385B6B">
              <w:t xml:space="preserve">Q4 </w:t>
            </w:r>
            <w:r w:rsidRPr="0097171F">
              <w:t>202</w:t>
            </w:r>
            <w:r>
              <w:t>3</w:t>
            </w:r>
          </w:p>
        </w:tc>
      </w:tr>
      <w:tr w:rsidR="007E27B2" w:rsidRPr="0097171F" w14:paraId="5D86F81A" w14:textId="77777777" w:rsidTr="00E7085F">
        <w:trPr>
          <w:gridAfter w:val="1"/>
          <w:wAfter w:w="4826" w:type="dxa"/>
        </w:trPr>
        <w:tc>
          <w:tcPr>
            <w:tcW w:w="9917" w:type="dxa"/>
            <w:gridSpan w:val="2"/>
          </w:tcPr>
          <w:p w14:paraId="52A9F774" w14:textId="446E54E5" w:rsidR="007E27B2" w:rsidRPr="00385B6B" w:rsidRDefault="007E27B2" w:rsidP="004A7273">
            <w:pPr>
              <w:pStyle w:val="TableParagraph"/>
            </w:pPr>
            <w:r w:rsidRPr="004A7273">
              <w:rPr>
                <w:b/>
                <w:bCs w:val="0"/>
              </w:rPr>
              <w:lastRenderedPageBreak/>
              <w:t>Responsible institution for improvement sub-action</w:t>
            </w:r>
            <w:r w:rsidR="00385B6B" w:rsidRPr="004A7273">
              <w:rPr>
                <w:b/>
                <w:bCs w:val="0"/>
              </w:rPr>
              <w:t xml:space="preserve"> 6.3</w:t>
            </w:r>
            <w:r w:rsidRPr="004A7273">
              <w:rPr>
                <w:b/>
                <w:bCs w:val="0"/>
              </w:rPr>
              <w:t>:</w:t>
            </w:r>
            <w:r w:rsidRPr="00A05FCE">
              <w:t xml:space="preserve"> </w:t>
            </w:r>
            <w:r w:rsidR="00385B6B">
              <w:t>Statistics Lithuania</w:t>
            </w:r>
          </w:p>
        </w:tc>
      </w:tr>
      <w:tr w:rsidR="007E27B2" w:rsidRPr="0097171F" w14:paraId="0B88FB50" w14:textId="77777777" w:rsidTr="00E7085F">
        <w:trPr>
          <w:gridAfter w:val="1"/>
          <w:wAfter w:w="4826" w:type="dxa"/>
        </w:trPr>
        <w:tc>
          <w:tcPr>
            <w:tcW w:w="9917" w:type="dxa"/>
            <w:gridSpan w:val="2"/>
            <w:shd w:val="clear" w:color="auto" w:fill="B8CCE3"/>
          </w:tcPr>
          <w:p w14:paraId="0E59ADB4" w14:textId="3CE4D959" w:rsidR="00657F64" w:rsidRPr="004A7273" w:rsidRDefault="00657F64" w:rsidP="004A7273">
            <w:pPr>
              <w:pStyle w:val="ListParagraph"/>
              <w:ind w:left="510"/>
            </w:pPr>
            <w:r w:rsidRPr="004A7273">
              <w:t>Recommendation</w:t>
            </w:r>
          </w:p>
          <w:p w14:paraId="1DE8EAEB" w14:textId="7480DAE0" w:rsidR="007E27B2" w:rsidRPr="0097171F" w:rsidRDefault="007E27B2" w:rsidP="004A7273">
            <w:pPr>
              <w:pStyle w:val="TableParagraph"/>
              <w:rPr>
                <w:i/>
              </w:rPr>
            </w:pPr>
            <w:r w:rsidRPr="0097171F">
              <w:rPr>
                <w:i/>
              </w:rPr>
              <w:t xml:space="preserve"> Statistics Lithuania should further improve its dissemination, including its provision of open data. (Improvement-related: ES CoP, Indicator 15.2).</w:t>
            </w:r>
          </w:p>
        </w:tc>
      </w:tr>
      <w:tr w:rsidR="007E27B2" w:rsidRPr="0097171F" w14:paraId="112F8D27" w14:textId="77777777" w:rsidTr="00E7085F">
        <w:trPr>
          <w:gridAfter w:val="1"/>
          <w:wAfter w:w="4826" w:type="dxa"/>
        </w:trPr>
        <w:tc>
          <w:tcPr>
            <w:tcW w:w="9917" w:type="dxa"/>
            <w:gridSpan w:val="2"/>
          </w:tcPr>
          <w:p w14:paraId="11F4F944" w14:textId="77777777" w:rsidR="00A86B7A" w:rsidRDefault="007E27B2" w:rsidP="004A7273">
            <w:pPr>
              <w:pStyle w:val="TableParagraph"/>
            </w:pPr>
            <w:r w:rsidRPr="00A05FCE">
              <w:t xml:space="preserve">Current situation: </w:t>
            </w:r>
          </w:p>
          <w:p w14:paraId="211DD98C" w14:textId="3EEFD617" w:rsidR="007E27B2" w:rsidRPr="0097171F" w:rsidRDefault="007E27B2" w:rsidP="004A7273">
            <w:pPr>
              <w:pStyle w:val="TableParagraph"/>
            </w:pPr>
            <w:r w:rsidRPr="0097171F">
              <w:t>Further improvements are also possible to broaden Statistics Lithuania’s dissemination practices. In some cases, this would involve developing more advanced methods and tools in georeferenced statistics. In other cases, this would involve the provision of more detailed statistics and possibilities for other breakdowns (for example, with respect to demographic aspects), using an open data approach.</w:t>
            </w:r>
          </w:p>
        </w:tc>
      </w:tr>
      <w:tr w:rsidR="007E27B2" w:rsidRPr="0097171F" w14:paraId="42A506D8" w14:textId="77777777" w:rsidTr="00E7085F">
        <w:trPr>
          <w:gridAfter w:val="1"/>
          <w:wAfter w:w="4826" w:type="dxa"/>
        </w:trPr>
        <w:tc>
          <w:tcPr>
            <w:tcW w:w="9917" w:type="dxa"/>
            <w:gridSpan w:val="2"/>
            <w:shd w:val="clear" w:color="auto" w:fill="DBE4F0"/>
          </w:tcPr>
          <w:p w14:paraId="19133368" w14:textId="12E4FCD8" w:rsidR="007E27B2" w:rsidRDefault="007E27B2" w:rsidP="004A7273">
            <w:pPr>
              <w:pStyle w:val="TableParagraph"/>
            </w:pPr>
            <w:r w:rsidRPr="004A7273">
              <w:rPr>
                <w:b/>
                <w:bCs w:val="0"/>
              </w:rPr>
              <w:t xml:space="preserve">Improvement </w:t>
            </w:r>
            <w:r w:rsidR="002F48A1" w:rsidRPr="004A7273">
              <w:rPr>
                <w:b/>
                <w:bCs w:val="0"/>
              </w:rPr>
              <w:t>sub-</w:t>
            </w:r>
            <w:r w:rsidRPr="004A7273">
              <w:rPr>
                <w:b/>
                <w:bCs w:val="0"/>
              </w:rPr>
              <w:t>action 7.1</w:t>
            </w:r>
            <w:r w:rsidR="00A86B7A">
              <w:rPr>
                <w:b/>
                <w:bCs w:val="0"/>
              </w:rPr>
              <w:t>:</w:t>
            </w:r>
            <w:r w:rsidRPr="00A05FCE">
              <w:t xml:space="preserve"> </w:t>
            </w:r>
            <w:r>
              <w:t xml:space="preserve">Prepare </w:t>
            </w:r>
            <w:r w:rsidR="002F48A1">
              <w:t xml:space="preserve">and publish </w:t>
            </w:r>
            <w:r w:rsidRPr="00A05FCE">
              <w:t xml:space="preserve">georeferenced data based on administrative sources a in </w:t>
            </w:r>
            <w:r w:rsidR="002F48A1">
              <w:t xml:space="preserve">the </w:t>
            </w:r>
            <w:r w:rsidRPr="00A05FCE">
              <w:t>Open Data Portal.</w:t>
            </w:r>
            <w:r>
              <w:t xml:space="preserve"> </w:t>
            </w:r>
          </w:p>
          <w:p w14:paraId="014B5914" w14:textId="34BC5951" w:rsidR="007E27B2" w:rsidRPr="00F7182F" w:rsidRDefault="002F48A1" w:rsidP="004A7273">
            <w:pPr>
              <w:pStyle w:val="TableParagraph"/>
              <w:rPr>
                <w:lang w:val="lt-LT"/>
              </w:rPr>
            </w:pPr>
            <w:r>
              <w:t xml:space="preserve">Statistics Lithuania will prepare </w:t>
            </w:r>
            <w:r w:rsidR="007E27B2">
              <w:t>georeferenced administrative data</w:t>
            </w:r>
            <w:r>
              <w:t xml:space="preserve"> and</w:t>
            </w:r>
            <w:r w:rsidR="007E27B2">
              <w:t xml:space="preserve"> publish</w:t>
            </w:r>
            <w:r>
              <w:t xml:space="preserve"> them</w:t>
            </w:r>
            <w:r w:rsidR="007E27B2">
              <w:t xml:space="preserve"> in </w:t>
            </w:r>
            <w:r>
              <w:t xml:space="preserve">the </w:t>
            </w:r>
            <w:r w:rsidR="007E27B2">
              <w:t>Open Data Portal</w:t>
            </w:r>
            <w:r>
              <w:t xml:space="preserve"> so as to satisfy new user needs and increase the</w:t>
            </w:r>
            <w:r w:rsidR="007E27B2" w:rsidRPr="002566B2">
              <w:t xml:space="preserve"> level of user satisfaction</w:t>
            </w:r>
            <w:r w:rsidR="007E27B2">
              <w:t>.</w:t>
            </w:r>
          </w:p>
        </w:tc>
      </w:tr>
      <w:tr w:rsidR="007E27B2" w:rsidRPr="0097171F" w14:paraId="5193FBD4" w14:textId="77777777" w:rsidTr="00E7085F">
        <w:trPr>
          <w:gridAfter w:val="1"/>
          <w:wAfter w:w="4826" w:type="dxa"/>
        </w:trPr>
        <w:tc>
          <w:tcPr>
            <w:tcW w:w="9917" w:type="dxa"/>
            <w:gridSpan w:val="2"/>
          </w:tcPr>
          <w:p w14:paraId="5004573F" w14:textId="3CB8C700" w:rsidR="007E27B2" w:rsidRPr="00C866A8" w:rsidRDefault="007E27B2" w:rsidP="004A7273">
            <w:pPr>
              <w:pStyle w:val="TableParagraph"/>
            </w:pPr>
            <w:r w:rsidRPr="004A7273">
              <w:rPr>
                <w:b/>
                <w:bCs w:val="0"/>
              </w:rPr>
              <w:t>Deadline:</w:t>
            </w:r>
            <w:r w:rsidRPr="0097171F">
              <w:t xml:space="preserve"> </w:t>
            </w:r>
            <w:r w:rsidR="002F48A1" w:rsidRPr="006B7F21">
              <w:t>Q</w:t>
            </w:r>
            <w:r w:rsidR="00DE16D4" w:rsidRPr="006B7F21">
              <w:t>2</w:t>
            </w:r>
            <w:r w:rsidR="002F48A1" w:rsidRPr="006B7F21">
              <w:t xml:space="preserve"> </w:t>
            </w:r>
            <w:r w:rsidRPr="006B7F21">
              <w:t>202</w:t>
            </w:r>
            <w:r w:rsidR="00DE16D4" w:rsidRPr="006B7F21">
              <w:t>2</w:t>
            </w:r>
            <w:r w:rsidR="00582111">
              <w:t xml:space="preserve"> </w:t>
            </w:r>
            <w:r w:rsidR="00357CA3">
              <w:t>(</w:t>
            </w:r>
            <w:r w:rsidR="00582111">
              <w:t xml:space="preserve">annually </w:t>
            </w:r>
            <w:r w:rsidR="00604810">
              <w:t>afterwards</w:t>
            </w:r>
            <w:r w:rsidR="00357CA3">
              <w:t>)</w:t>
            </w:r>
          </w:p>
        </w:tc>
      </w:tr>
      <w:tr w:rsidR="007E27B2" w:rsidRPr="0097171F" w14:paraId="2E7843A9" w14:textId="77777777" w:rsidTr="00E7085F">
        <w:trPr>
          <w:gridAfter w:val="1"/>
          <w:wAfter w:w="4826" w:type="dxa"/>
        </w:trPr>
        <w:tc>
          <w:tcPr>
            <w:tcW w:w="9917" w:type="dxa"/>
            <w:gridSpan w:val="2"/>
          </w:tcPr>
          <w:p w14:paraId="3530DC18" w14:textId="69C250DD" w:rsidR="007E27B2" w:rsidRPr="002F48A1" w:rsidRDefault="007E27B2" w:rsidP="004A7273">
            <w:pPr>
              <w:pStyle w:val="TableParagraph"/>
            </w:pPr>
            <w:r w:rsidRPr="004A7273">
              <w:rPr>
                <w:b/>
                <w:bCs w:val="0"/>
              </w:rPr>
              <w:t>Responsible institution for improvement sub-action</w:t>
            </w:r>
            <w:r w:rsidR="002F48A1" w:rsidRPr="004A7273">
              <w:rPr>
                <w:b/>
                <w:bCs w:val="0"/>
              </w:rPr>
              <w:t xml:space="preserve"> 7.1</w:t>
            </w:r>
            <w:r w:rsidRPr="004A7273">
              <w:rPr>
                <w:b/>
                <w:bCs w:val="0"/>
              </w:rPr>
              <w:t>:</w:t>
            </w:r>
            <w:r w:rsidRPr="00A05FCE">
              <w:t xml:space="preserve"> </w:t>
            </w:r>
            <w:r w:rsidR="002F48A1">
              <w:t>Statistics Lithuania</w:t>
            </w:r>
          </w:p>
        </w:tc>
      </w:tr>
      <w:tr w:rsidR="007E27B2" w:rsidRPr="0097171F" w14:paraId="4C3F5399" w14:textId="77777777" w:rsidTr="00E7085F">
        <w:trPr>
          <w:gridAfter w:val="1"/>
          <w:wAfter w:w="4826" w:type="dxa"/>
        </w:trPr>
        <w:tc>
          <w:tcPr>
            <w:tcW w:w="9917" w:type="dxa"/>
            <w:gridSpan w:val="2"/>
            <w:shd w:val="clear" w:color="auto" w:fill="DBE4F0"/>
          </w:tcPr>
          <w:p w14:paraId="56C8740C" w14:textId="15C07E00" w:rsidR="007E27B2" w:rsidRPr="00A05FCE" w:rsidRDefault="007E27B2" w:rsidP="004A7273">
            <w:pPr>
              <w:pStyle w:val="TableParagraph"/>
            </w:pPr>
            <w:r w:rsidRPr="004A7273">
              <w:rPr>
                <w:b/>
                <w:bCs w:val="0"/>
              </w:rPr>
              <w:t xml:space="preserve">Improvement </w:t>
            </w:r>
            <w:r w:rsidR="00151A25" w:rsidRPr="004A7273">
              <w:rPr>
                <w:b/>
                <w:bCs w:val="0"/>
              </w:rPr>
              <w:t>sub-</w:t>
            </w:r>
            <w:r w:rsidRPr="004A7273">
              <w:rPr>
                <w:b/>
                <w:bCs w:val="0"/>
              </w:rPr>
              <w:t>action 7.2</w:t>
            </w:r>
            <w:r w:rsidR="00A86B7A">
              <w:rPr>
                <w:b/>
                <w:bCs w:val="0"/>
              </w:rPr>
              <w:t>:</w:t>
            </w:r>
            <w:r w:rsidRPr="00A05FCE">
              <w:t xml:space="preserve"> </w:t>
            </w:r>
            <w:r>
              <w:t xml:space="preserve">Prepare </w:t>
            </w:r>
            <w:r w:rsidR="00151A25">
              <w:t xml:space="preserve">and publish </w:t>
            </w:r>
            <w:r w:rsidRPr="00A05FCE">
              <w:t>statistical survey data</w:t>
            </w:r>
            <w:r>
              <w:t xml:space="preserve"> </w:t>
            </w:r>
            <w:r w:rsidRPr="00A05FCE">
              <w:t>in</w:t>
            </w:r>
            <w:r w:rsidR="00151A25">
              <w:t xml:space="preserve"> the</w:t>
            </w:r>
            <w:r w:rsidRPr="00A05FCE">
              <w:t xml:space="preserve"> Open Data Portal.</w:t>
            </w:r>
          </w:p>
          <w:p w14:paraId="6318DF67" w14:textId="7EA3DD37" w:rsidR="007E27B2" w:rsidRPr="0097171F" w:rsidRDefault="00151A25" w:rsidP="004A7273">
            <w:pPr>
              <w:pStyle w:val="TableParagraph"/>
            </w:pPr>
            <w:r>
              <w:t>Statistics Lithuania will better</w:t>
            </w:r>
            <w:r w:rsidR="007E27B2" w:rsidRPr="00E35D22">
              <w:t xml:space="preserve"> satisfy the need of </w:t>
            </w:r>
            <w:r>
              <w:t xml:space="preserve">users for </w:t>
            </w:r>
            <w:r w:rsidR="007E27B2" w:rsidRPr="00E35D22">
              <w:t>statistical information</w:t>
            </w:r>
            <w:r>
              <w:t xml:space="preserve"> by offering</w:t>
            </w:r>
            <w:r w:rsidR="007E27B2" w:rsidRPr="00E35D22">
              <w:t xml:space="preserve"> the possibility to access </w:t>
            </w:r>
            <w:r w:rsidR="00064C14">
              <w:t xml:space="preserve">open </w:t>
            </w:r>
            <w:r w:rsidR="007E27B2" w:rsidRPr="00E35D22">
              <w:t xml:space="preserve">data </w:t>
            </w:r>
            <w:r>
              <w:t>through</w:t>
            </w:r>
            <w:r w:rsidR="007E27B2" w:rsidRPr="00E35D22">
              <w:t xml:space="preserve"> the Official Statistics Portal. Th</w:t>
            </w:r>
            <w:r w:rsidR="00A22D8F">
              <w:t xml:space="preserve">is open data </w:t>
            </w:r>
            <w:r>
              <w:t xml:space="preserve">will </w:t>
            </w:r>
            <w:r w:rsidR="007E27B2" w:rsidRPr="00E35D22">
              <w:t>consist of anonymised records prepared in such a way that a statistical unit cannot be identified, whether directly or indirectly.</w:t>
            </w:r>
          </w:p>
        </w:tc>
      </w:tr>
      <w:tr w:rsidR="007E27B2" w:rsidRPr="0097171F" w14:paraId="5506AFFA" w14:textId="77777777" w:rsidTr="00E7085F">
        <w:trPr>
          <w:gridAfter w:val="1"/>
          <w:wAfter w:w="4826" w:type="dxa"/>
        </w:trPr>
        <w:tc>
          <w:tcPr>
            <w:tcW w:w="9917" w:type="dxa"/>
            <w:gridSpan w:val="2"/>
          </w:tcPr>
          <w:p w14:paraId="347704FA" w14:textId="1803C669" w:rsidR="007E27B2" w:rsidRPr="00C866A8" w:rsidRDefault="007E27B2" w:rsidP="004A7273">
            <w:pPr>
              <w:pStyle w:val="TableParagraph"/>
            </w:pPr>
            <w:r w:rsidRPr="004A7273">
              <w:rPr>
                <w:b/>
                <w:bCs w:val="0"/>
              </w:rPr>
              <w:t>Deadline:</w:t>
            </w:r>
            <w:r w:rsidRPr="0097171F">
              <w:t xml:space="preserve"> </w:t>
            </w:r>
            <w:r w:rsidR="00151A25">
              <w:t>Q</w:t>
            </w:r>
            <w:r w:rsidR="00DE16D4">
              <w:t>2</w:t>
            </w:r>
            <w:r w:rsidR="00151A25">
              <w:t xml:space="preserve"> </w:t>
            </w:r>
            <w:r w:rsidRPr="0097171F">
              <w:t>202</w:t>
            </w:r>
            <w:r w:rsidR="000314FE">
              <w:t xml:space="preserve">2 </w:t>
            </w:r>
            <w:r w:rsidR="00357CA3">
              <w:t>(</w:t>
            </w:r>
            <w:r w:rsidR="000314FE">
              <w:t xml:space="preserve">annually </w:t>
            </w:r>
            <w:r w:rsidR="00604810">
              <w:t>afterwards</w:t>
            </w:r>
            <w:r w:rsidR="00357CA3">
              <w:t>)</w:t>
            </w:r>
          </w:p>
        </w:tc>
      </w:tr>
      <w:tr w:rsidR="007E27B2" w:rsidRPr="0097171F" w14:paraId="3A8290BE" w14:textId="77777777" w:rsidTr="00E7085F">
        <w:trPr>
          <w:gridAfter w:val="1"/>
          <w:wAfter w:w="4826" w:type="dxa"/>
        </w:trPr>
        <w:tc>
          <w:tcPr>
            <w:tcW w:w="9917" w:type="dxa"/>
            <w:gridSpan w:val="2"/>
          </w:tcPr>
          <w:p w14:paraId="7C99FCC2" w14:textId="0A12A054" w:rsidR="007E27B2" w:rsidRPr="00A05FCE" w:rsidRDefault="007E27B2" w:rsidP="004A7273">
            <w:pPr>
              <w:pStyle w:val="TableParagraph"/>
            </w:pPr>
            <w:r w:rsidRPr="004A7273">
              <w:rPr>
                <w:b/>
                <w:bCs w:val="0"/>
              </w:rPr>
              <w:t>Responsible institution for improvement sub-action</w:t>
            </w:r>
            <w:r w:rsidR="00151A25" w:rsidRPr="004A7273">
              <w:rPr>
                <w:b/>
                <w:bCs w:val="0"/>
              </w:rPr>
              <w:t xml:space="preserve"> 7.2</w:t>
            </w:r>
            <w:r w:rsidRPr="004A7273">
              <w:rPr>
                <w:b/>
                <w:bCs w:val="0"/>
              </w:rPr>
              <w:t>:</w:t>
            </w:r>
            <w:r w:rsidRPr="00A05FCE">
              <w:t xml:space="preserve"> </w:t>
            </w:r>
            <w:r w:rsidR="00151A25">
              <w:t>Statistics Lithuania</w:t>
            </w:r>
          </w:p>
        </w:tc>
      </w:tr>
      <w:tr w:rsidR="00AD34A3" w:rsidRPr="0097171F" w14:paraId="603589B2" w14:textId="41ACF4B8" w:rsidTr="00E7085F">
        <w:tc>
          <w:tcPr>
            <w:tcW w:w="6521" w:type="dxa"/>
            <w:shd w:val="clear" w:color="auto" w:fill="B8CCE3"/>
          </w:tcPr>
          <w:p w14:paraId="211F8206" w14:textId="01E7D72B" w:rsidR="00891DD2" w:rsidRPr="004A7273" w:rsidRDefault="00891DD2" w:rsidP="004A7273">
            <w:pPr>
              <w:pStyle w:val="ListParagraph"/>
              <w:ind w:left="510"/>
            </w:pPr>
            <w:r w:rsidRPr="004A7273">
              <w:t>Recommendation</w:t>
            </w:r>
          </w:p>
          <w:p w14:paraId="3DF7A303" w14:textId="1A148ADA" w:rsidR="00AD34A3" w:rsidRPr="0097171F" w:rsidRDefault="00AD34A3" w:rsidP="004A7273">
            <w:pPr>
              <w:pStyle w:val="TableParagraph"/>
              <w:rPr>
                <w:i/>
              </w:rPr>
            </w:pPr>
            <w:r w:rsidRPr="0097171F">
              <w:rPr>
                <w:i/>
              </w:rPr>
              <w:lastRenderedPageBreak/>
              <w:t>Statistics Lithuania should strengthen its efforts to target different categories of user groups by the most appropriate channels when disseminating official statistics. (Improvement-related: ES CoP, Indicators 11.1, 15.1 and 15.2).</w:t>
            </w:r>
          </w:p>
        </w:tc>
        <w:tc>
          <w:tcPr>
            <w:tcW w:w="8222" w:type="dxa"/>
            <w:gridSpan w:val="2"/>
            <w:shd w:val="clear" w:color="auto" w:fill="B8CCE3"/>
          </w:tcPr>
          <w:p w14:paraId="1D5DDA0B" w14:textId="36364378" w:rsidR="00891DD2" w:rsidRPr="004A7273" w:rsidRDefault="00891DD2" w:rsidP="004A7273">
            <w:pPr>
              <w:pStyle w:val="ListParagraph"/>
              <w:ind w:left="510"/>
            </w:pPr>
            <w:r w:rsidRPr="004A7273">
              <w:lastRenderedPageBreak/>
              <w:t>Recommendation</w:t>
            </w:r>
          </w:p>
          <w:p w14:paraId="23351A93" w14:textId="42BE660D" w:rsidR="00AD34A3" w:rsidRPr="0097171F" w:rsidRDefault="001D14BF" w:rsidP="004A7273">
            <w:pPr>
              <w:pStyle w:val="TableParagraph"/>
              <w:rPr>
                <w:i/>
              </w:rPr>
            </w:pPr>
            <w:r w:rsidRPr="001D14BF">
              <w:rPr>
                <w:i/>
              </w:rPr>
              <w:lastRenderedPageBreak/>
              <w:t>Statistics Lithuania should diversify its communication towards different categories of users, to ensure better awareness and understanding of the value of official statistics, to inform about the availability of official statistics and to facilitate the use of the Official Statistics Portal. (Improvement-related: ES CoP, Indicators 15.1 and 15.2).</w:t>
            </w:r>
          </w:p>
        </w:tc>
      </w:tr>
      <w:tr w:rsidR="00AD34A3" w:rsidRPr="0097171F" w14:paraId="21FFB253" w14:textId="47494A2D" w:rsidTr="00E7085F">
        <w:tc>
          <w:tcPr>
            <w:tcW w:w="6521" w:type="dxa"/>
          </w:tcPr>
          <w:p w14:paraId="6011F0CF" w14:textId="77777777" w:rsidR="00E7085F" w:rsidRDefault="00AD34A3" w:rsidP="00E7085F">
            <w:pPr>
              <w:pStyle w:val="TableParagraph"/>
            </w:pPr>
            <w:r w:rsidRPr="00A05FCE">
              <w:lastRenderedPageBreak/>
              <w:t>Current situation:</w:t>
            </w:r>
            <w:r w:rsidRPr="0097171F">
              <w:t xml:space="preserve"> </w:t>
            </w:r>
          </w:p>
          <w:p w14:paraId="00F0692E" w14:textId="2D603D07" w:rsidR="00AD34A3" w:rsidRPr="0097171F" w:rsidRDefault="002F402B" w:rsidP="00E7085F">
            <w:pPr>
              <w:pStyle w:val="TableParagraph"/>
            </w:pPr>
            <w:r w:rsidRPr="002F402B">
              <w:t>For the dissemination of statistical information in the different forms, S</w:t>
            </w:r>
            <w:r>
              <w:t>tatistics Lithuania</w:t>
            </w:r>
            <w:r w:rsidRPr="002F402B">
              <w:t xml:space="preserve"> uses the modern website – Official Statistics Portal. The website is updated regularly. Modern means for producing statistical information are also used (dashboards, infographics, GIS applications, Database of Indicators with self-tabulation possibilities). The mentioned portal is the main mean for disseminating statistical information in the most appropriate formats. Furthermore, statistical and other information is available on social media, e.g. Facebook, Instagram, and LinkedIn.</w:t>
            </w:r>
          </w:p>
        </w:tc>
        <w:tc>
          <w:tcPr>
            <w:tcW w:w="8222" w:type="dxa"/>
            <w:gridSpan w:val="2"/>
          </w:tcPr>
          <w:p w14:paraId="3D43376E" w14:textId="77777777" w:rsidR="00E7085F" w:rsidRDefault="001D14BF" w:rsidP="00E7085F">
            <w:pPr>
              <w:pStyle w:val="TableParagraph"/>
            </w:pPr>
            <w:r w:rsidRPr="001D14BF">
              <w:t xml:space="preserve">Current situation: </w:t>
            </w:r>
          </w:p>
          <w:p w14:paraId="61AF72D8" w14:textId="2B50290A" w:rsidR="00AD34A3" w:rsidRPr="00A05FCE" w:rsidRDefault="00302064" w:rsidP="00E7085F">
            <w:pPr>
              <w:pStyle w:val="TableParagraph"/>
            </w:pPr>
            <w:r w:rsidRPr="00302064">
              <w:t xml:space="preserve">Statistical outputs (e.g. press releases, ready-made tables, charts, maps connected to statistics, infographics, videos) and metadata are disseminated on the Official Statistics Portal using tools and formats that facilitate re-dissemination by the media or any other users. On the Official Statistics Portal, free access to statistical information is available via different means, namely press releases, publications, Database of Indicators, predefined tables, infographics, GIS applications, interactive calendar. Most of information is bilingual (in Lithuanian and in English). The Official Statistics Portal provides </w:t>
            </w:r>
            <w:r w:rsidR="00E44733">
              <w:t>the</w:t>
            </w:r>
            <w:r w:rsidRPr="00302064">
              <w:t xml:space="preserve"> society with user-friendly access to all official statistics, expands possibilities to analyse and present statistical indicators.</w:t>
            </w:r>
          </w:p>
        </w:tc>
      </w:tr>
      <w:tr w:rsidR="001D14BF" w:rsidRPr="0097171F" w14:paraId="1E093C40" w14:textId="22D5A1C9" w:rsidTr="00E7085F">
        <w:tc>
          <w:tcPr>
            <w:tcW w:w="14743" w:type="dxa"/>
            <w:gridSpan w:val="3"/>
            <w:shd w:val="clear" w:color="auto" w:fill="DBE4F0"/>
          </w:tcPr>
          <w:p w14:paraId="706AA886" w14:textId="638306A7" w:rsidR="001D14BF" w:rsidRPr="00A05FCE" w:rsidRDefault="001D14BF" w:rsidP="004A7273">
            <w:pPr>
              <w:pStyle w:val="TableParagraph"/>
            </w:pPr>
            <w:r w:rsidRPr="004A7273">
              <w:rPr>
                <w:b/>
                <w:bCs w:val="0"/>
              </w:rPr>
              <w:t xml:space="preserve">Improvement </w:t>
            </w:r>
            <w:r w:rsidR="00E44733" w:rsidRPr="004A7273">
              <w:rPr>
                <w:b/>
                <w:bCs w:val="0"/>
              </w:rPr>
              <w:t>sub-</w:t>
            </w:r>
            <w:r w:rsidRPr="004A7273">
              <w:rPr>
                <w:b/>
                <w:bCs w:val="0"/>
              </w:rPr>
              <w:t>action</w:t>
            </w:r>
            <w:r w:rsidR="00DA7130" w:rsidRPr="004A7273">
              <w:rPr>
                <w:b/>
                <w:bCs w:val="0"/>
              </w:rPr>
              <w:t>s</w:t>
            </w:r>
            <w:r w:rsidRPr="004A7273">
              <w:rPr>
                <w:b/>
                <w:bCs w:val="0"/>
              </w:rPr>
              <w:t xml:space="preserve"> 8.1</w:t>
            </w:r>
            <w:r w:rsidR="00B05A9A" w:rsidRPr="004A7273">
              <w:rPr>
                <w:b/>
                <w:bCs w:val="0"/>
              </w:rPr>
              <w:t xml:space="preserve"> and 9.1</w:t>
            </w:r>
            <w:r w:rsidR="00A86B7A">
              <w:rPr>
                <w:b/>
                <w:bCs w:val="0"/>
              </w:rPr>
              <w:t>:</w:t>
            </w:r>
            <w:r w:rsidRPr="00A05FCE">
              <w:t xml:space="preserve"> </w:t>
            </w:r>
            <w:r>
              <w:t>Organise</w:t>
            </w:r>
            <w:r w:rsidRPr="00A05FCE">
              <w:t xml:space="preserve"> Statistics breakfast for journalists.</w:t>
            </w:r>
          </w:p>
          <w:p w14:paraId="78AC6346" w14:textId="5FC79582" w:rsidR="001D14BF" w:rsidRPr="00C525BF" w:rsidRDefault="00E44733" w:rsidP="004A7273">
            <w:pPr>
              <w:pStyle w:val="TableParagraph"/>
            </w:pPr>
            <w:r w:rsidRPr="00C84123">
              <w:t>Statistics Lithuania will organise thematic</w:t>
            </w:r>
            <w:r w:rsidR="001D14BF" w:rsidRPr="00C525BF">
              <w:t xml:space="preserve"> sessions on selected statistical topics and/or compilations </w:t>
            </w:r>
            <w:r w:rsidR="00252A7B" w:rsidRPr="00C525BF">
              <w:t>to</w:t>
            </w:r>
            <w:r w:rsidR="001D14BF" w:rsidRPr="00C525BF">
              <w:t xml:space="preserve"> better explain relevant subject areas and statistical outputs</w:t>
            </w:r>
            <w:r w:rsidRPr="00C525BF">
              <w:t xml:space="preserve"> to media representatives</w:t>
            </w:r>
            <w:r w:rsidR="001D14BF" w:rsidRPr="00C525BF">
              <w:t>.</w:t>
            </w:r>
          </w:p>
        </w:tc>
      </w:tr>
      <w:tr w:rsidR="001D14BF" w:rsidRPr="0097171F" w14:paraId="6DE616ED" w14:textId="08696AAC" w:rsidTr="00E7085F">
        <w:tc>
          <w:tcPr>
            <w:tcW w:w="14743" w:type="dxa"/>
            <w:gridSpan w:val="3"/>
          </w:tcPr>
          <w:p w14:paraId="4F2DEDDF" w14:textId="4021D8FF" w:rsidR="001D14BF" w:rsidRPr="00357CA3" w:rsidRDefault="001D14BF" w:rsidP="004A7273">
            <w:pPr>
              <w:pStyle w:val="TableParagraph"/>
            </w:pPr>
            <w:r w:rsidRPr="004A7273">
              <w:rPr>
                <w:b/>
                <w:bCs w:val="0"/>
              </w:rPr>
              <w:t>Deadline:</w:t>
            </w:r>
            <w:r w:rsidRPr="0097171F">
              <w:t xml:space="preserve"> </w:t>
            </w:r>
            <w:r w:rsidR="00C525BF">
              <w:t>Q4</w:t>
            </w:r>
            <w:r>
              <w:t xml:space="preserve"> 2022</w:t>
            </w:r>
            <w:r w:rsidR="00C525BF">
              <w:t xml:space="preserve"> </w:t>
            </w:r>
            <w:r w:rsidR="00357CA3">
              <w:t>(</w:t>
            </w:r>
            <w:r w:rsidR="00C525BF">
              <w:t>once a quarter afterwards</w:t>
            </w:r>
            <w:r w:rsidR="00357CA3">
              <w:t>)</w:t>
            </w:r>
          </w:p>
        </w:tc>
      </w:tr>
      <w:tr w:rsidR="001D14BF" w:rsidRPr="0097171F" w14:paraId="4004E36E" w14:textId="300B765B" w:rsidTr="00E7085F">
        <w:tc>
          <w:tcPr>
            <w:tcW w:w="14743" w:type="dxa"/>
            <w:gridSpan w:val="3"/>
          </w:tcPr>
          <w:p w14:paraId="42C83B94" w14:textId="562C1A95" w:rsidR="001D14BF" w:rsidRPr="00C525BF" w:rsidRDefault="001D14BF" w:rsidP="004A7273">
            <w:pPr>
              <w:pStyle w:val="TableParagraph"/>
            </w:pPr>
            <w:r w:rsidRPr="004A7273">
              <w:rPr>
                <w:b/>
                <w:bCs w:val="0"/>
              </w:rPr>
              <w:t>Responsible institution for improvement sub-actions</w:t>
            </w:r>
            <w:r w:rsidR="00C525BF" w:rsidRPr="004A7273">
              <w:rPr>
                <w:b/>
                <w:bCs w:val="0"/>
              </w:rPr>
              <w:t xml:space="preserve"> 8.1 and 9.1</w:t>
            </w:r>
            <w:r w:rsidRPr="00A05FCE">
              <w:t xml:space="preserve">: </w:t>
            </w:r>
            <w:r w:rsidR="00C525BF">
              <w:t>Statistics Lithuania</w:t>
            </w:r>
          </w:p>
        </w:tc>
      </w:tr>
      <w:tr w:rsidR="001D14BF" w:rsidRPr="0097171F" w14:paraId="2F28CDA7" w14:textId="16A2714A" w:rsidTr="00E7085F">
        <w:tc>
          <w:tcPr>
            <w:tcW w:w="14743" w:type="dxa"/>
            <w:gridSpan w:val="3"/>
            <w:shd w:val="clear" w:color="auto" w:fill="DBE4F0"/>
          </w:tcPr>
          <w:p w14:paraId="37C60B46" w14:textId="70F43430" w:rsidR="001D14BF" w:rsidRPr="00A05FCE" w:rsidRDefault="001D14BF" w:rsidP="004A7273">
            <w:pPr>
              <w:pStyle w:val="TableParagraph"/>
            </w:pPr>
            <w:r w:rsidRPr="004A7273">
              <w:rPr>
                <w:b/>
                <w:bCs w:val="0"/>
              </w:rPr>
              <w:t xml:space="preserve">Improvement </w:t>
            </w:r>
            <w:r w:rsidR="00C525BF" w:rsidRPr="004A7273">
              <w:rPr>
                <w:b/>
                <w:bCs w:val="0"/>
              </w:rPr>
              <w:t>sub-</w:t>
            </w:r>
            <w:r w:rsidRPr="004A7273">
              <w:rPr>
                <w:b/>
                <w:bCs w:val="0"/>
              </w:rPr>
              <w:t>action</w:t>
            </w:r>
            <w:r w:rsidR="00DA7130" w:rsidRPr="004A7273">
              <w:rPr>
                <w:b/>
                <w:bCs w:val="0"/>
              </w:rPr>
              <w:t>s</w:t>
            </w:r>
            <w:r w:rsidRPr="004A7273">
              <w:rPr>
                <w:b/>
                <w:bCs w:val="0"/>
              </w:rPr>
              <w:t xml:space="preserve"> 8.2</w:t>
            </w:r>
            <w:r w:rsidR="00B05A9A" w:rsidRPr="004A7273">
              <w:rPr>
                <w:b/>
                <w:bCs w:val="0"/>
              </w:rPr>
              <w:t xml:space="preserve"> and 9.2</w:t>
            </w:r>
            <w:r w:rsidR="00A86B7A">
              <w:rPr>
                <w:b/>
                <w:bCs w:val="0"/>
              </w:rPr>
              <w:t>:</w:t>
            </w:r>
            <w:r w:rsidRPr="00A05FCE">
              <w:t xml:space="preserve"> Organi</w:t>
            </w:r>
            <w:r>
              <w:t>se</w:t>
            </w:r>
            <w:r w:rsidRPr="00A05FCE">
              <w:t xml:space="preserve"> remote training sessions for separate groups of users.</w:t>
            </w:r>
          </w:p>
          <w:p w14:paraId="70E0D329" w14:textId="22BF9963" w:rsidR="001D14BF" w:rsidRPr="00A05FCE" w:rsidRDefault="00C525BF" w:rsidP="004A7273">
            <w:pPr>
              <w:pStyle w:val="TableParagraph"/>
            </w:pPr>
            <w:r>
              <w:t>Statistics Lithuania will organise remote training sessions for different categories of users to promote better awareness on the value of official statistics and better knowledge on what data are available and how to use them.</w:t>
            </w:r>
          </w:p>
        </w:tc>
      </w:tr>
      <w:tr w:rsidR="001D14BF" w:rsidRPr="0097171F" w14:paraId="2D88044D" w14:textId="7C11BD55" w:rsidTr="00E7085F">
        <w:tc>
          <w:tcPr>
            <w:tcW w:w="14743" w:type="dxa"/>
            <w:gridSpan w:val="3"/>
          </w:tcPr>
          <w:p w14:paraId="4F996661" w14:textId="56BE4D73" w:rsidR="001D14BF" w:rsidRPr="00357CA3" w:rsidRDefault="001D14BF" w:rsidP="004A7273">
            <w:pPr>
              <w:pStyle w:val="TableParagraph"/>
            </w:pPr>
            <w:r w:rsidRPr="00A86B7A">
              <w:rPr>
                <w:b/>
                <w:bCs w:val="0"/>
              </w:rPr>
              <w:t>Deadline:</w:t>
            </w:r>
            <w:r w:rsidRPr="0097171F">
              <w:t xml:space="preserve"> </w:t>
            </w:r>
            <w:r w:rsidR="00C525BF">
              <w:t>Q4</w:t>
            </w:r>
            <w:r>
              <w:t xml:space="preserve"> 2022</w:t>
            </w:r>
            <w:r w:rsidR="00C525BF">
              <w:t xml:space="preserve"> </w:t>
            </w:r>
            <w:r w:rsidR="00357CA3">
              <w:t>(</w:t>
            </w:r>
            <w:r w:rsidR="00C525BF">
              <w:t>once a quarter afterwards</w:t>
            </w:r>
            <w:r w:rsidR="00357CA3">
              <w:t>)</w:t>
            </w:r>
          </w:p>
        </w:tc>
      </w:tr>
      <w:tr w:rsidR="001D14BF" w:rsidRPr="0097171F" w14:paraId="35F53534" w14:textId="4AF984DC" w:rsidTr="00E7085F">
        <w:tc>
          <w:tcPr>
            <w:tcW w:w="14743" w:type="dxa"/>
            <w:gridSpan w:val="3"/>
          </w:tcPr>
          <w:p w14:paraId="616ABBCB" w14:textId="557B1841" w:rsidR="001D14BF" w:rsidRPr="00C525BF" w:rsidRDefault="001D14BF" w:rsidP="004A7273">
            <w:pPr>
              <w:pStyle w:val="TableParagraph"/>
            </w:pPr>
            <w:r w:rsidRPr="00A86B7A">
              <w:rPr>
                <w:b/>
                <w:bCs w:val="0"/>
              </w:rPr>
              <w:t>Responsible institution for improvement sub-actions</w:t>
            </w:r>
            <w:r w:rsidR="00C525BF" w:rsidRPr="00A86B7A">
              <w:rPr>
                <w:b/>
                <w:bCs w:val="0"/>
              </w:rPr>
              <w:t xml:space="preserve"> 8.2 and 9.2</w:t>
            </w:r>
            <w:r w:rsidRPr="00A86B7A">
              <w:rPr>
                <w:b/>
                <w:bCs w:val="0"/>
              </w:rPr>
              <w:t>:</w:t>
            </w:r>
            <w:r w:rsidRPr="00A05FCE">
              <w:t xml:space="preserve"> </w:t>
            </w:r>
            <w:r w:rsidR="00C525BF">
              <w:t>Statistics Lithuania</w:t>
            </w:r>
          </w:p>
        </w:tc>
      </w:tr>
    </w:tbl>
    <w:p w14:paraId="0A56F93A" w14:textId="77777777" w:rsidR="00AD34A3" w:rsidRPr="00851CC8" w:rsidRDefault="00AD34A3" w:rsidP="004A7273">
      <w:pPr>
        <w:pStyle w:val="TableParagraph"/>
        <w:rPr>
          <w:bCs w:val="0"/>
          <w:i/>
          <w:iCs w:val="0"/>
          <w:lang w:val="lt-LT"/>
        </w:rPr>
        <w:sectPr w:rsidR="00AD34A3" w:rsidRPr="00851CC8" w:rsidSect="001D14BF">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701" w:bottom="567" w:left="1134" w:header="708" w:footer="708" w:gutter="0"/>
          <w:cols w:space="708"/>
          <w:docGrid w:linePitch="360"/>
        </w:sectPr>
      </w:pPr>
    </w:p>
    <w:tbl>
      <w:tblPr>
        <w:tblStyle w:val="TableGrid"/>
        <w:tblW w:w="0" w:type="auto"/>
        <w:tblLook w:val="04A0" w:firstRow="1" w:lastRow="0" w:firstColumn="1" w:lastColumn="0" w:noHBand="0" w:noVBand="1"/>
      </w:tblPr>
      <w:tblGrid>
        <w:gridCol w:w="9628"/>
      </w:tblGrid>
      <w:tr w:rsidR="0053614F" w:rsidRPr="0097171F" w14:paraId="040FA0AF" w14:textId="77777777" w:rsidTr="004A7273">
        <w:tc>
          <w:tcPr>
            <w:tcW w:w="9628" w:type="dxa"/>
            <w:shd w:val="clear" w:color="auto" w:fill="B8CCE3"/>
          </w:tcPr>
          <w:p w14:paraId="58233EA8" w14:textId="7D23992F" w:rsidR="00774130" w:rsidRPr="00BE097B" w:rsidRDefault="00774130" w:rsidP="00774130">
            <w:pPr>
              <w:pStyle w:val="ListParagraph"/>
              <w:ind w:left="510"/>
            </w:pPr>
            <w:r w:rsidRPr="00BE097B">
              <w:lastRenderedPageBreak/>
              <w:t xml:space="preserve"> Recommendation</w:t>
            </w:r>
          </w:p>
          <w:p w14:paraId="291E221E" w14:textId="59B8A7EB" w:rsidR="0053614F" w:rsidRPr="0097171F" w:rsidRDefault="0053614F" w:rsidP="004A7273">
            <w:pPr>
              <w:pStyle w:val="TableParagraph"/>
            </w:pPr>
            <w:r w:rsidRPr="00B20CB6">
              <w:t>Statistics</w:t>
            </w:r>
            <w:r w:rsidRPr="0097171F">
              <w:t xml:space="preserve"> Lithuania should make its pre-release practice compliant with the ES CoP by limiting the number of persons who are entitled to a pre-release with no granting of exceptions, publicising a suitable justification and reducing the extent of the pre-release time period, so that it is proportional to the justification. (Compliance-relevant: ES CoP, Indicator 6.7).</w:t>
            </w:r>
          </w:p>
        </w:tc>
      </w:tr>
      <w:tr w:rsidR="0053614F" w:rsidRPr="0097171F" w14:paraId="58D6BC9E" w14:textId="77777777" w:rsidTr="001770BE">
        <w:tc>
          <w:tcPr>
            <w:tcW w:w="9628" w:type="dxa"/>
          </w:tcPr>
          <w:p w14:paraId="102C0D29" w14:textId="77777777" w:rsidR="00E7085F" w:rsidRDefault="0053614F" w:rsidP="004A7273">
            <w:pPr>
              <w:pStyle w:val="TableParagraph"/>
            </w:pPr>
            <w:r w:rsidRPr="00A05FCE">
              <w:t>Current situation:</w:t>
            </w:r>
            <w:r w:rsidRPr="0097171F">
              <w:t xml:space="preserve"> </w:t>
            </w:r>
          </w:p>
          <w:p w14:paraId="66940D7F" w14:textId="56B245C9" w:rsidR="0053614F" w:rsidRPr="0097171F" w:rsidRDefault="00A61416" w:rsidP="004A7273">
            <w:pPr>
              <w:pStyle w:val="TableParagraph"/>
            </w:pPr>
            <w:r w:rsidRPr="00A61416">
              <w:t>Early access to statistical information is strictly limited.</w:t>
            </w:r>
            <w:r>
              <w:t xml:space="preserve"> </w:t>
            </w:r>
            <w:r w:rsidR="0053614F" w:rsidRPr="0097171F">
              <w:t>Statistics Lithuania provides early access to certain statistical releases for the President and the Prime Minister of the Republic of Lithuania and their advisors, the Ministers of Finance, Economy and Innovation, and Social Security and Labour of the Republic of Lithuania, or other persons authorised by them, one day prior</w:t>
            </w:r>
            <w:r w:rsidR="00C1021B">
              <w:t xml:space="preserve"> (</w:t>
            </w:r>
            <w:r w:rsidR="00087F9E">
              <w:t>till 5</w:t>
            </w:r>
            <w:r w:rsidR="00FD6B84">
              <w:t xml:space="preserve"> p.m.</w:t>
            </w:r>
            <w:r w:rsidR="00C1021B">
              <w:t>)</w:t>
            </w:r>
            <w:r w:rsidR="0053614F" w:rsidRPr="0097171F">
              <w:t xml:space="preserve"> to the official release</w:t>
            </w:r>
            <w:r w:rsidR="00C1021B">
              <w:t xml:space="preserve"> (</w:t>
            </w:r>
            <w:r w:rsidR="00FD6B84">
              <w:t xml:space="preserve">at </w:t>
            </w:r>
            <w:r w:rsidR="00C1021B">
              <w:t>9</w:t>
            </w:r>
            <w:r w:rsidR="00FD6B84">
              <w:t xml:space="preserve"> a.m.)</w:t>
            </w:r>
            <w:r w:rsidR="0053614F" w:rsidRPr="0097171F">
              <w:t>. This involves releases on gross domestic product (GDP), inflation and the unemployment rate, as well as other press releases on topical, social and economic phenomena. In exceptional cases, external experts and researchers/scientists also have the right to receive statistical information in advance of the publication date.</w:t>
            </w:r>
          </w:p>
        </w:tc>
      </w:tr>
      <w:tr w:rsidR="0053614F" w:rsidRPr="0097171F" w14:paraId="78583D86" w14:textId="77777777" w:rsidTr="004A7273">
        <w:tc>
          <w:tcPr>
            <w:tcW w:w="9628" w:type="dxa"/>
            <w:shd w:val="clear" w:color="auto" w:fill="DBE4F0"/>
          </w:tcPr>
          <w:p w14:paraId="410EE06D" w14:textId="26EDE9CD" w:rsidR="0053614F" w:rsidRPr="00A05FCE" w:rsidRDefault="0053614F" w:rsidP="004A7273">
            <w:pPr>
              <w:pStyle w:val="TableParagraph"/>
            </w:pPr>
            <w:r w:rsidRPr="004A7273">
              <w:rPr>
                <w:b/>
                <w:bCs w:val="0"/>
              </w:rPr>
              <w:t>Improvement action 10</w:t>
            </w:r>
            <w:r w:rsidR="00E7085F">
              <w:rPr>
                <w:b/>
                <w:bCs w:val="0"/>
              </w:rPr>
              <w:t>:</w:t>
            </w:r>
            <w:r w:rsidRPr="00A05FCE">
              <w:t xml:space="preserve"> Amend the existing </w:t>
            </w:r>
            <w:r w:rsidR="00152E19">
              <w:t>practice</w:t>
            </w:r>
            <w:r w:rsidR="00152E19" w:rsidRPr="00A05FCE">
              <w:t xml:space="preserve"> </w:t>
            </w:r>
            <w:r w:rsidRPr="00A05FCE">
              <w:t>for the pre-release of statistical information.</w:t>
            </w:r>
          </w:p>
          <w:p w14:paraId="72C48611" w14:textId="3BEC5BFD" w:rsidR="0053614F" w:rsidRPr="0097171F" w:rsidRDefault="00FD6B84" w:rsidP="004A7273">
            <w:pPr>
              <w:pStyle w:val="TableParagraph"/>
            </w:pPr>
            <w:r w:rsidRPr="00FD6B84">
              <w:t xml:space="preserve">The Rules for Statistics Dissemination and Communication </w:t>
            </w:r>
            <w:r w:rsidR="00692D64">
              <w:t xml:space="preserve">will be </w:t>
            </w:r>
            <w:r w:rsidRPr="00FD6B84">
              <w:t>amended</w:t>
            </w:r>
            <w:r w:rsidR="009250BB">
              <w:t xml:space="preserve"> by </w:t>
            </w:r>
            <w:r w:rsidR="00F273ED" w:rsidRPr="00F273ED">
              <w:t>limiting the number of persons who are entitled to a pre-release</w:t>
            </w:r>
            <w:r w:rsidR="009250BB">
              <w:t xml:space="preserve"> to </w:t>
            </w:r>
            <w:r w:rsidR="00252A7B">
              <w:t xml:space="preserve">a </w:t>
            </w:r>
            <w:r w:rsidR="009250BB">
              <w:t xml:space="preserve">minimum, or </w:t>
            </w:r>
            <w:r w:rsidR="009250BB" w:rsidRPr="009250BB">
              <w:t>completely abandoning</w:t>
            </w:r>
            <w:r w:rsidR="00252A7B">
              <w:t xml:space="preserve"> the</w:t>
            </w:r>
            <w:r w:rsidR="009250BB" w:rsidRPr="009250BB">
              <w:t xml:space="preserve"> </w:t>
            </w:r>
            <w:r w:rsidR="00FB22D0">
              <w:t xml:space="preserve">provision of </w:t>
            </w:r>
            <w:r w:rsidR="00AD13E7">
              <w:t>any</w:t>
            </w:r>
            <w:r w:rsidR="009250BB" w:rsidRPr="009250BB">
              <w:t xml:space="preserve"> </w:t>
            </w:r>
            <w:r w:rsidR="009250BB">
              <w:t>early</w:t>
            </w:r>
            <w:r w:rsidR="009250BB" w:rsidRPr="009250BB">
              <w:t xml:space="preserve"> </w:t>
            </w:r>
            <w:r w:rsidR="009250BB">
              <w:t xml:space="preserve">access </w:t>
            </w:r>
            <w:r w:rsidR="009250BB" w:rsidRPr="00A61416">
              <w:t xml:space="preserve">to statistical </w:t>
            </w:r>
            <w:r w:rsidR="008F6C1F">
              <w:t>releases</w:t>
            </w:r>
          </w:p>
        </w:tc>
      </w:tr>
      <w:tr w:rsidR="0053614F" w:rsidRPr="0097171F" w14:paraId="01233F64" w14:textId="77777777" w:rsidTr="001770BE">
        <w:tc>
          <w:tcPr>
            <w:tcW w:w="9628" w:type="dxa"/>
          </w:tcPr>
          <w:p w14:paraId="6C3D278D" w14:textId="79E50723" w:rsidR="0053614F" w:rsidRPr="0097171F" w:rsidRDefault="0053614F" w:rsidP="004A7273">
            <w:pPr>
              <w:pStyle w:val="TableParagraph"/>
            </w:pPr>
            <w:r w:rsidRPr="004A7273">
              <w:rPr>
                <w:b/>
                <w:bCs w:val="0"/>
              </w:rPr>
              <w:t>Deadline:</w:t>
            </w:r>
            <w:r w:rsidRPr="0097171F">
              <w:t xml:space="preserve"> </w:t>
            </w:r>
            <w:r w:rsidR="00B54425">
              <w:t>Q</w:t>
            </w:r>
            <w:r w:rsidR="003B01D8">
              <w:t>1</w:t>
            </w:r>
            <w:r w:rsidR="00B54425">
              <w:t xml:space="preserve"> </w:t>
            </w:r>
            <w:r w:rsidR="00FD6B84" w:rsidRPr="0097171F">
              <w:t>202</w:t>
            </w:r>
            <w:r w:rsidR="003B01D8">
              <w:t>5</w:t>
            </w:r>
          </w:p>
        </w:tc>
      </w:tr>
      <w:tr w:rsidR="0053614F" w:rsidRPr="0097171F" w14:paraId="7C71EE59" w14:textId="77777777" w:rsidTr="001770BE">
        <w:tc>
          <w:tcPr>
            <w:tcW w:w="9628" w:type="dxa"/>
          </w:tcPr>
          <w:p w14:paraId="404399D9" w14:textId="7A61C957" w:rsidR="0053614F" w:rsidRPr="00B54425" w:rsidRDefault="0053614F" w:rsidP="004A7273">
            <w:pPr>
              <w:pStyle w:val="TableParagraph"/>
            </w:pPr>
            <w:r w:rsidRPr="004A7273">
              <w:rPr>
                <w:b/>
                <w:bCs w:val="0"/>
              </w:rPr>
              <w:t xml:space="preserve">Responsible institution for improvement action </w:t>
            </w:r>
            <w:r w:rsidR="00B54425" w:rsidRPr="004A7273">
              <w:rPr>
                <w:b/>
                <w:bCs w:val="0"/>
              </w:rPr>
              <w:t>10</w:t>
            </w:r>
            <w:r w:rsidRPr="004A7273">
              <w:rPr>
                <w:b/>
                <w:bCs w:val="0"/>
              </w:rPr>
              <w:t>:</w:t>
            </w:r>
            <w:r w:rsidRPr="00A05FCE">
              <w:t xml:space="preserve"> </w:t>
            </w:r>
            <w:r w:rsidR="00B54425">
              <w:t>Statistics Lithuania</w:t>
            </w:r>
          </w:p>
        </w:tc>
      </w:tr>
      <w:tr w:rsidR="0053614F" w:rsidRPr="0097171F" w14:paraId="41B748E6" w14:textId="77777777" w:rsidTr="004A7273">
        <w:tc>
          <w:tcPr>
            <w:tcW w:w="9628" w:type="dxa"/>
            <w:shd w:val="clear" w:color="auto" w:fill="B8CCE3"/>
          </w:tcPr>
          <w:p w14:paraId="70E56875" w14:textId="1C0EC85A" w:rsidR="00136AD8" w:rsidRPr="004A7273" w:rsidRDefault="00136AD8" w:rsidP="004A7273">
            <w:pPr>
              <w:pStyle w:val="ListParagraph"/>
              <w:ind w:left="510"/>
            </w:pPr>
            <w:r w:rsidRPr="004A7273">
              <w:t>Recommen</w:t>
            </w:r>
            <w:r w:rsidR="00263701" w:rsidRPr="004A7273">
              <w:t>da</w:t>
            </w:r>
            <w:r w:rsidRPr="004A7273">
              <w:t>tion</w:t>
            </w:r>
          </w:p>
          <w:p w14:paraId="39D1D3CE" w14:textId="75484754" w:rsidR="0053614F" w:rsidRPr="00B20CB6" w:rsidRDefault="0053614F" w:rsidP="004A7273">
            <w:pPr>
              <w:pStyle w:val="TableParagraph"/>
              <w:rPr>
                <w:i/>
              </w:rPr>
            </w:pPr>
            <w:r w:rsidRPr="00B20CB6">
              <w:rPr>
                <w:i/>
              </w:rPr>
              <w:t xml:space="preserve"> The other national authorities reviewed should follow similar rules and procedures to Statistics Lithuania regarding the principle of equal access to statistical releases and publicise them on their websites in order to display uniform pre-release practices and guidelines within the national statistical system. (Compliance-relevant: ES CoP, Indicator 6.7).</w:t>
            </w:r>
          </w:p>
        </w:tc>
      </w:tr>
      <w:tr w:rsidR="0053614F" w:rsidRPr="0097171F" w14:paraId="1FE6A5F2" w14:textId="77777777" w:rsidTr="004A7273">
        <w:tc>
          <w:tcPr>
            <w:tcW w:w="9628" w:type="dxa"/>
          </w:tcPr>
          <w:p w14:paraId="09A945BC" w14:textId="78D5AA16" w:rsidR="0053614F" w:rsidRDefault="0053614F" w:rsidP="004A7273">
            <w:pPr>
              <w:pStyle w:val="TableParagraph"/>
            </w:pPr>
            <w:r w:rsidRPr="00A05FCE">
              <w:t>Current situation:</w:t>
            </w:r>
            <w:r w:rsidRPr="0097171F">
              <w:t xml:space="preserve"> </w:t>
            </w:r>
          </w:p>
          <w:p w14:paraId="218C2FF4" w14:textId="4C538C61" w:rsidR="00F951DB" w:rsidRDefault="00F951DB" w:rsidP="004A7273">
            <w:pPr>
              <w:pStyle w:val="TableParagraph"/>
            </w:pPr>
            <w:r w:rsidRPr="00F951DB">
              <w:t>State Enterprise Agricultural Information and Rural Business Centre</w:t>
            </w:r>
            <w:r>
              <w:t xml:space="preserve"> </w:t>
            </w:r>
            <w:r w:rsidR="00F235D9">
              <w:t xml:space="preserve">(now </w:t>
            </w:r>
            <w:r w:rsidR="002013E2">
              <w:t>S</w:t>
            </w:r>
            <w:r w:rsidR="00F235D9" w:rsidRPr="00F235D9">
              <w:t>tate Enterprise Agricultural Data Centre</w:t>
            </w:r>
            <w:r w:rsidR="00F235D9">
              <w:t>)</w:t>
            </w:r>
            <w:r w:rsidR="00F235D9" w:rsidRPr="00F235D9">
              <w:t xml:space="preserve"> </w:t>
            </w:r>
            <w:r w:rsidR="00B034E0">
              <w:t>states that al</w:t>
            </w:r>
            <w:r w:rsidR="00B034E0" w:rsidRPr="00B034E0">
              <w:t>l users have equal access to statistical releases at the same time, after the information is published. Preliminary pre-release access to the statistics is granted to the Lithuanian Ministry of Agriculture, but it is clearly stated that information is preliminary.</w:t>
            </w:r>
          </w:p>
          <w:p w14:paraId="2D1CA764" w14:textId="2E7A2590" w:rsidR="00F951DB" w:rsidRPr="008404A1" w:rsidRDefault="00D50571" w:rsidP="004A7273">
            <w:pPr>
              <w:pStyle w:val="TableParagraph"/>
              <w:rPr>
                <w:lang w:val="lt-LT"/>
              </w:rPr>
            </w:pPr>
            <w:r w:rsidRPr="00D50571">
              <w:t>As data collected by</w:t>
            </w:r>
            <w:r w:rsidR="00840F19">
              <w:t xml:space="preserve"> the</w:t>
            </w:r>
            <w:r w:rsidRPr="00D50571">
              <w:t xml:space="preserve"> </w:t>
            </w:r>
            <w:r w:rsidR="0073695E">
              <w:t>Institute of Hygiene</w:t>
            </w:r>
            <w:r w:rsidR="0096007C">
              <w:t xml:space="preserve"> </w:t>
            </w:r>
            <w:r w:rsidRPr="00D50571">
              <w:t>is used not only for national and international statistics</w:t>
            </w:r>
            <w:r w:rsidR="00840F19">
              <w:t>,</w:t>
            </w:r>
            <w:r w:rsidRPr="00D50571">
              <w:t xml:space="preserve"> but </w:t>
            </w:r>
            <w:r w:rsidR="00840F19">
              <w:t>also</w:t>
            </w:r>
            <w:r w:rsidRPr="00D50571">
              <w:t xml:space="preserve"> for administration of health care and making necessary decisions in the field of health, for the Ministry of Health some </w:t>
            </w:r>
            <w:r w:rsidR="001510E1">
              <w:t>information</w:t>
            </w:r>
            <w:r w:rsidRPr="00D50571">
              <w:t xml:space="preserve"> could be presented earlier: such</w:t>
            </w:r>
            <w:r w:rsidR="00840F19">
              <w:t xml:space="preserve"> as,</w:t>
            </w:r>
            <w:r w:rsidRPr="00D50571">
              <w:t xml:space="preserve"> </w:t>
            </w:r>
            <w:r w:rsidR="00E7085F" w:rsidRPr="00D50571">
              <w:t>data resources</w:t>
            </w:r>
            <w:r w:rsidRPr="00D50571">
              <w:t xml:space="preserve"> and activities of health care institutions, morbidity and mortality by selected diseases.</w:t>
            </w:r>
          </w:p>
          <w:p w14:paraId="2F7468D6" w14:textId="29D545A6" w:rsidR="0048578D" w:rsidRPr="0011325D" w:rsidRDefault="00F951DB" w:rsidP="004A7273">
            <w:pPr>
              <w:pStyle w:val="TableParagraph"/>
            </w:pPr>
            <w:r w:rsidRPr="00F50AE1">
              <w:t>Environmental Protection Agency</w:t>
            </w:r>
            <w:r w:rsidR="009F572C" w:rsidRPr="00F50AE1">
              <w:t xml:space="preserve"> </w:t>
            </w:r>
            <w:r w:rsidR="0048578D" w:rsidRPr="00F50AE1">
              <w:t xml:space="preserve">states that they </w:t>
            </w:r>
            <w:r w:rsidR="0048578D" w:rsidRPr="008404A1">
              <w:t>ensure equal access for all users to the statistics disseminated at the same time - statistical information is published on the Agency's website. Final statistical information shall not be provided to applicants prior to its publication on the Agency's website.</w:t>
            </w:r>
          </w:p>
        </w:tc>
      </w:tr>
      <w:tr w:rsidR="0053614F" w:rsidRPr="0097171F" w14:paraId="05637F00" w14:textId="77777777" w:rsidTr="004A7273">
        <w:tc>
          <w:tcPr>
            <w:tcW w:w="9628" w:type="dxa"/>
            <w:shd w:val="clear" w:color="auto" w:fill="DBE4F0"/>
          </w:tcPr>
          <w:p w14:paraId="0415BABA" w14:textId="794DDD2B" w:rsidR="0053614F" w:rsidRPr="004A7273" w:rsidRDefault="0053614F" w:rsidP="004A7273">
            <w:pPr>
              <w:pStyle w:val="TableParagraph"/>
              <w:rPr>
                <w:b/>
                <w:bCs w:val="0"/>
              </w:rPr>
            </w:pPr>
            <w:r w:rsidRPr="004A7273">
              <w:rPr>
                <w:b/>
                <w:bCs w:val="0"/>
              </w:rPr>
              <w:t>Improvement action 11</w:t>
            </w:r>
            <w:r w:rsidR="00F235D9" w:rsidRPr="004A7273">
              <w:rPr>
                <w:b/>
                <w:bCs w:val="0"/>
              </w:rPr>
              <w:t>:</w:t>
            </w:r>
            <w:r w:rsidRPr="004A7273">
              <w:rPr>
                <w:b/>
                <w:bCs w:val="0"/>
              </w:rPr>
              <w:t xml:space="preserve"> </w:t>
            </w:r>
          </w:p>
          <w:p w14:paraId="16C2DB82" w14:textId="4ED3C10B" w:rsidR="00016DF4" w:rsidRPr="00A05FCE" w:rsidRDefault="00305E47" w:rsidP="004A7273">
            <w:pPr>
              <w:pStyle w:val="TableParagraph"/>
            </w:pPr>
            <w:r>
              <w:t xml:space="preserve">ONAs </w:t>
            </w:r>
            <w:r w:rsidR="00E96436">
              <w:t>a</w:t>
            </w:r>
            <w:r w:rsidR="00016DF4" w:rsidRPr="00A05FCE">
              <w:t>mend the</w:t>
            </w:r>
            <w:r w:rsidR="00A240AC">
              <w:t>ir</w:t>
            </w:r>
            <w:r w:rsidR="00016DF4" w:rsidRPr="00A05FCE">
              <w:t xml:space="preserve"> existing</w:t>
            </w:r>
            <w:r w:rsidR="004120D8">
              <w:t xml:space="preserve"> or develop new</w:t>
            </w:r>
            <w:r w:rsidR="00016DF4" w:rsidRPr="00A05FCE">
              <w:t xml:space="preserve"> </w:t>
            </w:r>
            <w:r w:rsidR="001830D0" w:rsidRPr="001830D0">
              <w:t>rules and procedures</w:t>
            </w:r>
            <w:r w:rsidR="00016DF4" w:rsidRPr="00016DF4">
              <w:t xml:space="preserve"> for pre-release</w:t>
            </w:r>
            <w:r w:rsidR="004120D8">
              <w:t xml:space="preserve"> </w:t>
            </w:r>
            <w:r w:rsidR="00016DF4">
              <w:t xml:space="preserve">and </w:t>
            </w:r>
            <w:r w:rsidR="00016DF4" w:rsidRPr="00016DF4">
              <w:t>publish them on the websites</w:t>
            </w:r>
            <w:r w:rsidR="001830D0">
              <w:t>.</w:t>
            </w:r>
          </w:p>
          <w:p w14:paraId="50A92E56" w14:textId="244DD994" w:rsidR="0053614F" w:rsidRPr="0097171F" w:rsidRDefault="00A240AC" w:rsidP="004A7273">
            <w:pPr>
              <w:pStyle w:val="TableParagraph"/>
            </w:pPr>
            <w:r>
              <w:lastRenderedPageBreak/>
              <w:t xml:space="preserve">Statistics Lithuania will share </w:t>
            </w:r>
            <w:r w:rsidR="00840768" w:rsidRPr="00840768">
              <w:t xml:space="preserve">its adjusted </w:t>
            </w:r>
            <w:r w:rsidRPr="00A240AC">
              <w:t xml:space="preserve">rules and procedures regarding the principle of equal access to statistical releases </w:t>
            </w:r>
            <w:r w:rsidR="00840768" w:rsidRPr="00840768">
              <w:t>with the ONAs</w:t>
            </w:r>
            <w:r>
              <w:t xml:space="preserve"> and then ONAs will amend</w:t>
            </w:r>
            <w:r w:rsidR="00FD6ADD" w:rsidRPr="00FD6ADD">
              <w:t xml:space="preserve"> their</w:t>
            </w:r>
            <w:r w:rsidR="00FD6ADD">
              <w:t xml:space="preserve"> </w:t>
            </w:r>
            <w:r w:rsidR="00C63EF7">
              <w:t xml:space="preserve">existing or develop new </w:t>
            </w:r>
            <w:r w:rsidR="00851F91">
              <w:t>rules and procedures</w:t>
            </w:r>
            <w:r w:rsidR="00C63EF7" w:rsidRPr="00C63EF7">
              <w:t xml:space="preserve"> for pre-release and publish</w:t>
            </w:r>
            <w:r w:rsidR="00FD6ADD">
              <w:t xml:space="preserve"> them </w:t>
            </w:r>
            <w:r w:rsidR="00C63EF7" w:rsidRPr="00C63EF7">
              <w:t>on th</w:t>
            </w:r>
            <w:r w:rsidR="00C63EF7">
              <w:t>e</w:t>
            </w:r>
            <w:r w:rsidR="00FD6ADD">
              <w:t>ir</w:t>
            </w:r>
            <w:r w:rsidR="00C63EF7" w:rsidRPr="00C63EF7">
              <w:t xml:space="preserve"> websites</w:t>
            </w:r>
            <w:r w:rsidR="00C63EF7">
              <w:t xml:space="preserve">. </w:t>
            </w:r>
            <w:r w:rsidR="00E23681" w:rsidRPr="00E23681">
              <w:t xml:space="preserve"> </w:t>
            </w:r>
          </w:p>
        </w:tc>
      </w:tr>
      <w:tr w:rsidR="0053614F" w:rsidRPr="0097171F" w14:paraId="40472DFA" w14:textId="77777777" w:rsidTr="004A7273">
        <w:tc>
          <w:tcPr>
            <w:tcW w:w="9628" w:type="dxa"/>
          </w:tcPr>
          <w:p w14:paraId="550BC9BD" w14:textId="79616498" w:rsidR="0053614F" w:rsidRPr="0097171F" w:rsidRDefault="0053614F" w:rsidP="004A7273">
            <w:pPr>
              <w:pStyle w:val="TableParagraph"/>
            </w:pPr>
            <w:r w:rsidRPr="004A7273">
              <w:rPr>
                <w:b/>
                <w:bCs w:val="0"/>
              </w:rPr>
              <w:lastRenderedPageBreak/>
              <w:t>Deadline:</w:t>
            </w:r>
            <w:r w:rsidRPr="0097171F">
              <w:t xml:space="preserve"> </w:t>
            </w:r>
            <w:r w:rsidR="00144F2D" w:rsidRPr="00F7182F">
              <w:t xml:space="preserve">Q4 </w:t>
            </w:r>
            <w:r w:rsidR="00FA26AC" w:rsidRPr="00F7182F">
              <w:t>202</w:t>
            </w:r>
            <w:r w:rsidR="009F3AFC" w:rsidRPr="00F7182F">
              <w:t>5</w:t>
            </w:r>
          </w:p>
        </w:tc>
      </w:tr>
      <w:tr w:rsidR="0053614F" w:rsidRPr="0097171F" w14:paraId="0CD87984" w14:textId="77777777" w:rsidTr="004A7273">
        <w:tc>
          <w:tcPr>
            <w:tcW w:w="9628" w:type="dxa"/>
          </w:tcPr>
          <w:p w14:paraId="05BBB341" w14:textId="7D1ADAE1" w:rsidR="0053614F" w:rsidRPr="00144F2D" w:rsidRDefault="0053614F" w:rsidP="004A7273">
            <w:pPr>
              <w:pStyle w:val="TableParagraph"/>
            </w:pPr>
            <w:r w:rsidRPr="004A7273">
              <w:rPr>
                <w:b/>
                <w:bCs w:val="0"/>
              </w:rPr>
              <w:t>Responsible institution</w:t>
            </w:r>
            <w:r w:rsidR="00F235D9" w:rsidRPr="004A7273">
              <w:rPr>
                <w:b/>
                <w:bCs w:val="0"/>
              </w:rPr>
              <w:t>s</w:t>
            </w:r>
            <w:r w:rsidRPr="004A7273">
              <w:rPr>
                <w:b/>
                <w:bCs w:val="0"/>
              </w:rPr>
              <w:t xml:space="preserve"> for improvement action</w:t>
            </w:r>
            <w:r w:rsidR="00144F2D" w:rsidRPr="004A7273">
              <w:rPr>
                <w:b/>
                <w:bCs w:val="0"/>
              </w:rPr>
              <w:t xml:space="preserve"> 11</w:t>
            </w:r>
            <w:r w:rsidRPr="00A05FCE">
              <w:t xml:space="preserve">: </w:t>
            </w:r>
            <w:r w:rsidR="00F235D9" w:rsidRPr="00E7085F">
              <w:rPr>
                <w:rFonts w:cs="Arial"/>
                <w:szCs w:val="22"/>
              </w:rPr>
              <w:t>S</w:t>
            </w:r>
            <w:r w:rsidR="00F235D9" w:rsidRPr="00E7085F">
              <w:rPr>
                <w:rStyle w:val="cf01"/>
                <w:rFonts w:ascii="Arial" w:hAnsi="Arial" w:cs="Arial"/>
                <w:sz w:val="22"/>
                <w:szCs w:val="22"/>
              </w:rPr>
              <w:t>tate Enterprise Agricultural Data Centre</w:t>
            </w:r>
            <w:r w:rsidR="00873051" w:rsidRPr="00E7085F">
              <w:rPr>
                <w:rFonts w:cs="Arial"/>
                <w:szCs w:val="22"/>
              </w:rPr>
              <w:t>,</w:t>
            </w:r>
            <w:r w:rsidR="00873051">
              <w:t xml:space="preserve"> </w:t>
            </w:r>
            <w:r w:rsidR="00873051" w:rsidRPr="00873051">
              <w:t>Institute of Hygiene</w:t>
            </w:r>
            <w:r w:rsidR="00F7182F">
              <w:t>,</w:t>
            </w:r>
            <w:r w:rsidRPr="00A05FCE">
              <w:t xml:space="preserve"> </w:t>
            </w:r>
            <w:r w:rsidR="00144F2D">
              <w:t>Statistics Lithuania</w:t>
            </w:r>
          </w:p>
        </w:tc>
      </w:tr>
      <w:tr w:rsidR="0053614F" w:rsidRPr="0097171F" w14:paraId="77D6ADDA" w14:textId="77777777" w:rsidTr="004A7273">
        <w:tc>
          <w:tcPr>
            <w:tcW w:w="9628" w:type="dxa"/>
            <w:shd w:val="clear" w:color="auto" w:fill="B8CCE3"/>
          </w:tcPr>
          <w:p w14:paraId="43ACDE3E" w14:textId="0AE8A73C" w:rsidR="003C71F0" w:rsidRPr="004A7273" w:rsidRDefault="003C71F0" w:rsidP="004A7273">
            <w:pPr>
              <w:pStyle w:val="ListParagraph"/>
              <w:ind w:left="510"/>
            </w:pPr>
            <w:r w:rsidRPr="004A7273">
              <w:t>Recommendation</w:t>
            </w:r>
          </w:p>
          <w:p w14:paraId="67BA7991" w14:textId="026AB2B5" w:rsidR="0053614F" w:rsidRPr="0097171F" w:rsidRDefault="0053614F" w:rsidP="004A7273">
            <w:pPr>
              <w:pStyle w:val="TableParagraph"/>
              <w:rPr>
                <w:i/>
              </w:rPr>
            </w:pPr>
            <w:r w:rsidRPr="0097171F">
              <w:rPr>
                <w:i/>
              </w:rPr>
              <w:t>Statistics Lithuania should develop a communication strategy targeting different categories of data providers, in order to strengthen its credibility in producing official statistics. In addition, Statistics Lithuania should further engage with data provider groups to secure a better understanding of the role they play and their importance to society as data providers. (Improvement-related: ES CoP, Indicators 8.7 and 9.2).</w:t>
            </w:r>
          </w:p>
        </w:tc>
      </w:tr>
      <w:tr w:rsidR="0053614F" w:rsidRPr="0097171F" w14:paraId="69AF968F" w14:textId="77777777" w:rsidTr="004A7273">
        <w:tc>
          <w:tcPr>
            <w:tcW w:w="9628" w:type="dxa"/>
          </w:tcPr>
          <w:p w14:paraId="009D2FA1" w14:textId="77777777" w:rsidR="00180E96" w:rsidRDefault="0053614F" w:rsidP="004A7273">
            <w:pPr>
              <w:pStyle w:val="TableParagraph"/>
            </w:pPr>
            <w:r w:rsidRPr="00A05FCE">
              <w:t>Current situation:</w:t>
            </w:r>
            <w:r w:rsidRPr="0097171F">
              <w:t xml:space="preserve"> </w:t>
            </w:r>
          </w:p>
          <w:p w14:paraId="01D87FE8" w14:textId="4D0980C0" w:rsidR="0053614F" w:rsidRPr="0097171F" w:rsidRDefault="0053614F" w:rsidP="004A7273">
            <w:pPr>
              <w:pStyle w:val="TableParagraph"/>
            </w:pPr>
            <w:r w:rsidRPr="0097171F">
              <w:t>Statistics Lithuania’s good experience in applying communication strategies towards users is an advantage and an excellent basis for applying new approaches to other target groups. As this approach has already earned Statistics Lithuania credibility and trust amongst its stakeholders, similar communication practices should also target data providers, ensuring better awareness of respondents’ roles and preventing doubts regarding the increasing response burden.</w:t>
            </w:r>
          </w:p>
        </w:tc>
      </w:tr>
      <w:tr w:rsidR="0053614F" w:rsidRPr="0097171F" w14:paraId="0829BE56" w14:textId="77777777" w:rsidTr="004A7273">
        <w:tc>
          <w:tcPr>
            <w:tcW w:w="9628" w:type="dxa"/>
            <w:shd w:val="clear" w:color="auto" w:fill="DEEAF6" w:themeFill="accent1" w:themeFillTint="33"/>
          </w:tcPr>
          <w:p w14:paraId="102FDD65" w14:textId="050A5A0A" w:rsidR="0053614F" w:rsidRPr="00A05FCE" w:rsidRDefault="0053614F" w:rsidP="004A7273">
            <w:pPr>
              <w:pStyle w:val="TableParagraph"/>
            </w:pPr>
            <w:r w:rsidRPr="004A7273">
              <w:rPr>
                <w:b/>
                <w:bCs w:val="0"/>
              </w:rPr>
              <w:t xml:space="preserve">Improvement </w:t>
            </w:r>
            <w:r w:rsidR="00144F2D" w:rsidRPr="004A7273">
              <w:rPr>
                <w:b/>
                <w:bCs w:val="0"/>
              </w:rPr>
              <w:t>sub-</w:t>
            </w:r>
            <w:r w:rsidRPr="004A7273">
              <w:rPr>
                <w:b/>
                <w:bCs w:val="0"/>
              </w:rPr>
              <w:t>action 12.1</w:t>
            </w:r>
            <w:r w:rsidR="00180E96">
              <w:rPr>
                <w:b/>
                <w:bCs w:val="0"/>
              </w:rPr>
              <w:t>:</w:t>
            </w:r>
            <w:r w:rsidRPr="00A05FCE">
              <w:t xml:space="preserve"> Updat</w:t>
            </w:r>
            <w:r>
              <w:t>e</w:t>
            </w:r>
            <w:r w:rsidRPr="00A05FCE">
              <w:t xml:space="preserve"> the </w:t>
            </w:r>
            <w:r w:rsidR="002F6311">
              <w:t>c</w:t>
            </w:r>
            <w:r w:rsidRPr="00A05FCE">
              <w:t xml:space="preserve">ommunication </w:t>
            </w:r>
            <w:r w:rsidR="002F6311">
              <w:t>s</w:t>
            </w:r>
            <w:r w:rsidR="002F6311" w:rsidRPr="00A05FCE">
              <w:t>trategy</w:t>
            </w:r>
            <w:r w:rsidRPr="00A05FCE">
              <w:t>, adding different categories of data providers.</w:t>
            </w:r>
          </w:p>
          <w:p w14:paraId="174D3653" w14:textId="15084A4E" w:rsidR="0053614F" w:rsidRPr="0097171F" w:rsidRDefault="00144F2D" w:rsidP="004A7273">
            <w:pPr>
              <w:pStyle w:val="TableParagraph"/>
            </w:pPr>
            <w:r>
              <w:t xml:space="preserve">Statistics Lithuania will prepare a revised version of its </w:t>
            </w:r>
            <w:r w:rsidR="002F6311">
              <w:t>c</w:t>
            </w:r>
            <w:r w:rsidR="0053614F" w:rsidRPr="0097171F">
              <w:t xml:space="preserve">ommunication </w:t>
            </w:r>
            <w:r w:rsidR="002F6311">
              <w:t>s</w:t>
            </w:r>
            <w:r w:rsidR="0053614F" w:rsidRPr="0097171F">
              <w:t>trategy</w:t>
            </w:r>
            <w:r>
              <w:t xml:space="preserve"> </w:t>
            </w:r>
            <w:r w:rsidR="0053614F" w:rsidRPr="0097171F">
              <w:t xml:space="preserve">and </w:t>
            </w:r>
            <w:r>
              <w:t xml:space="preserve">publicise it </w:t>
            </w:r>
            <w:r w:rsidR="00601A8A">
              <w:t>t</w:t>
            </w:r>
            <w:r>
              <w:t>o inform</w:t>
            </w:r>
            <w:r w:rsidR="0053614F" w:rsidRPr="0097171F">
              <w:t xml:space="preserve"> </w:t>
            </w:r>
            <w:r>
              <w:t>data providers.</w:t>
            </w:r>
          </w:p>
        </w:tc>
      </w:tr>
      <w:tr w:rsidR="0053614F" w:rsidRPr="0097171F" w14:paraId="3A963E18" w14:textId="77777777" w:rsidTr="004A7273">
        <w:tc>
          <w:tcPr>
            <w:tcW w:w="9628" w:type="dxa"/>
          </w:tcPr>
          <w:p w14:paraId="447794DA" w14:textId="67AD8BD4" w:rsidR="0053614F" w:rsidRPr="0097171F" w:rsidRDefault="0053614F" w:rsidP="004A7273">
            <w:pPr>
              <w:pStyle w:val="TableParagraph"/>
            </w:pPr>
            <w:r w:rsidRPr="004A7273">
              <w:rPr>
                <w:b/>
                <w:bCs w:val="0"/>
              </w:rPr>
              <w:t>Deadline:</w:t>
            </w:r>
            <w:r w:rsidRPr="0097171F">
              <w:t xml:space="preserve"> </w:t>
            </w:r>
            <w:r w:rsidR="00144F2D">
              <w:t xml:space="preserve">Q4 </w:t>
            </w:r>
            <w:r w:rsidRPr="0097171F">
              <w:t>2025</w:t>
            </w:r>
          </w:p>
        </w:tc>
      </w:tr>
      <w:tr w:rsidR="0053614F" w:rsidRPr="0097171F" w14:paraId="104E25E8" w14:textId="77777777" w:rsidTr="004A7273">
        <w:tc>
          <w:tcPr>
            <w:tcW w:w="9628" w:type="dxa"/>
          </w:tcPr>
          <w:p w14:paraId="30D902D3" w14:textId="2454D831" w:rsidR="0053614F" w:rsidRPr="00144F2D" w:rsidRDefault="0053614F" w:rsidP="004A7273">
            <w:pPr>
              <w:pStyle w:val="TableParagraph"/>
            </w:pPr>
            <w:r w:rsidRPr="004A7273">
              <w:rPr>
                <w:b/>
                <w:bCs w:val="0"/>
              </w:rPr>
              <w:t>Responsible institution for improvement sub-action</w:t>
            </w:r>
            <w:r w:rsidR="00144F2D" w:rsidRPr="004A7273">
              <w:rPr>
                <w:b/>
                <w:bCs w:val="0"/>
              </w:rPr>
              <w:t xml:space="preserve"> 12.1</w:t>
            </w:r>
            <w:r w:rsidRPr="004A7273">
              <w:rPr>
                <w:b/>
                <w:bCs w:val="0"/>
              </w:rPr>
              <w:t>:</w:t>
            </w:r>
            <w:r w:rsidRPr="00A05FCE">
              <w:t xml:space="preserve"> </w:t>
            </w:r>
            <w:r w:rsidR="00144F2D">
              <w:t>Statistics Lithuania</w:t>
            </w:r>
          </w:p>
        </w:tc>
      </w:tr>
      <w:tr w:rsidR="0053614F" w:rsidRPr="0097171F" w14:paraId="224DBA2D" w14:textId="77777777" w:rsidTr="004A7273">
        <w:tc>
          <w:tcPr>
            <w:tcW w:w="9628" w:type="dxa"/>
            <w:shd w:val="clear" w:color="auto" w:fill="DEEAF6" w:themeFill="accent1" w:themeFillTint="33"/>
          </w:tcPr>
          <w:p w14:paraId="57625534" w14:textId="4ADE1F17" w:rsidR="006644A8" w:rsidRPr="006644A8" w:rsidRDefault="0053614F" w:rsidP="004A7273">
            <w:pPr>
              <w:pStyle w:val="TableParagraph"/>
            </w:pPr>
            <w:r w:rsidRPr="004A7273">
              <w:rPr>
                <w:b/>
                <w:bCs w:val="0"/>
              </w:rPr>
              <w:t xml:space="preserve">Improvement </w:t>
            </w:r>
            <w:r w:rsidR="00144F2D" w:rsidRPr="004A7273">
              <w:rPr>
                <w:b/>
                <w:bCs w:val="0"/>
              </w:rPr>
              <w:t>sub-</w:t>
            </w:r>
            <w:r w:rsidRPr="004A7273">
              <w:rPr>
                <w:b/>
                <w:bCs w:val="0"/>
              </w:rPr>
              <w:t>action 12.2</w:t>
            </w:r>
            <w:r w:rsidR="00180E96">
              <w:rPr>
                <w:b/>
                <w:bCs w:val="0"/>
              </w:rPr>
              <w:t>:</w:t>
            </w:r>
            <w:r w:rsidR="006644A8" w:rsidRPr="00E70A0A">
              <w:t xml:space="preserve"> Develop the cooperation with </w:t>
            </w:r>
            <w:r w:rsidR="00617D1D">
              <w:t xml:space="preserve">administrative </w:t>
            </w:r>
            <w:r w:rsidR="006644A8" w:rsidRPr="00E70A0A">
              <w:t>data providers.</w:t>
            </w:r>
          </w:p>
          <w:p w14:paraId="2110F32D" w14:textId="1A646EEF" w:rsidR="00C20F6F" w:rsidRPr="009E4013" w:rsidRDefault="00144F2D" w:rsidP="004A7273">
            <w:pPr>
              <w:pStyle w:val="TableParagraph"/>
            </w:pPr>
            <w:r>
              <w:t xml:space="preserve">Statistics Lithuania will set-up a </w:t>
            </w:r>
            <w:r w:rsidR="006644A8" w:rsidRPr="006644A8">
              <w:t xml:space="preserve">permanent working group </w:t>
            </w:r>
            <w:r>
              <w:t xml:space="preserve">comprised </w:t>
            </w:r>
            <w:r w:rsidR="006644A8" w:rsidRPr="006644A8">
              <w:t xml:space="preserve">of representatives </w:t>
            </w:r>
            <w:r w:rsidR="00840F19">
              <w:t>from</w:t>
            </w:r>
            <w:r w:rsidR="006644A8" w:rsidRPr="006644A8">
              <w:t xml:space="preserve"> Statistics Lithuania, the scientific community</w:t>
            </w:r>
            <w:r w:rsidR="00E96366">
              <w:t>,</w:t>
            </w:r>
            <w:r w:rsidR="006644A8" w:rsidRPr="006644A8">
              <w:t xml:space="preserve"> and managers of administrative </w:t>
            </w:r>
            <w:r>
              <w:t xml:space="preserve">data </w:t>
            </w:r>
            <w:r w:rsidR="006644A8" w:rsidRPr="006644A8">
              <w:t>sources</w:t>
            </w:r>
            <w:r>
              <w:t>. The working group will</w:t>
            </w:r>
            <w:r w:rsidR="006644A8" w:rsidRPr="006644A8">
              <w:t xml:space="preserve"> examine quality issues of administrative and other data sources used for statistics</w:t>
            </w:r>
            <w:r>
              <w:t xml:space="preserve"> and propose improvements for data quality</w:t>
            </w:r>
            <w:r w:rsidR="006644A8" w:rsidRPr="006644A8">
              <w:t xml:space="preserve"> to </w:t>
            </w:r>
            <w:r>
              <w:t>the holders</w:t>
            </w:r>
            <w:r w:rsidR="006644A8" w:rsidRPr="006644A8">
              <w:t xml:space="preserve"> of administrative </w:t>
            </w:r>
            <w:r>
              <w:t xml:space="preserve">data </w:t>
            </w:r>
            <w:r w:rsidR="006644A8" w:rsidRPr="006644A8">
              <w:t xml:space="preserve">sources. A </w:t>
            </w:r>
            <w:proofErr w:type="gramStart"/>
            <w:r w:rsidR="006644A8" w:rsidRPr="006644A8">
              <w:t>report</w:t>
            </w:r>
            <w:r>
              <w:t xml:space="preserve"> </w:t>
            </w:r>
            <w:r w:rsidR="006644A8" w:rsidRPr="006644A8">
              <w:t xml:space="preserve"> on</w:t>
            </w:r>
            <w:proofErr w:type="gramEnd"/>
            <w:r w:rsidR="006644A8" w:rsidRPr="006644A8">
              <w:t xml:space="preserve"> the quality of administrative data is prepared once a year</w:t>
            </w:r>
            <w:r w:rsidR="00AB1E3A">
              <w:t>, reviewed by the working group</w:t>
            </w:r>
            <w:r w:rsidR="006644A8" w:rsidRPr="006644A8">
              <w:t xml:space="preserve"> and published.</w:t>
            </w:r>
            <w:r w:rsidR="006644A8">
              <w:t xml:space="preserve"> </w:t>
            </w:r>
          </w:p>
        </w:tc>
      </w:tr>
      <w:tr w:rsidR="006644A8" w:rsidRPr="0097171F" w14:paraId="05C2D1AD" w14:textId="77777777" w:rsidTr="004A7273">
        <w:tc>
          <w:tcPr>
            <w:tcW w:w="9628" w:type="dxa"/>
            <w:shd w:val="clear" w:color="auto" w:fill="auto"/>
          </w:tcPr>
          <w:p w14:paraId="346AF196" w14:textId="26787749" w:rsidR="006644A8" w:rsidRPr="00A05FCE" w:rsidRDefault="006644A8" w:rsidP="004A7273">
            <w:pPr>
              <w:pStyle w:val="TableParagraph"/>
            </w:pPr>
            <w:r w:rsidRPr="004A7273">
              <w:rPr>
                <w:b/>
                <w:bCs w:val="0"/>
              </w:rPr>
              <w:t>Deadline:</w:t>
            </w:r>
            <w:r w:rsidRPr="006644A8">
              <w:t xml:space="preserve"> </w:t>
            </w:r>
            <w:r w:rsidR="00AB1E3A">
              <w:t xml:space="preserve">Q4 </w:t>
            </w:r>
            <w:r w:rsidRPr="006644A8">
              <w:t>202</w:t>
            </w:r>
            <w:r>
              <w:t>7</w:t>
            </w:r>
          </w:p>
        </w:tc>
      </w:tr>
      <w:tr w:rsidR="006644A8" w:rsidRPr="0097171F" w14:paraId="39C00747" w14:textId="77777777" w:rsidTr="004A7273">
        <w:tc>
          <w:tcPr>
            <w:tcW w:w="9628" w:type="dxa"/>
            <w:shd w:val="clear" w:color="auto" w:fill="auto"/>
          </w:tcPr>
          <w:p w14:paraId="75041C56" w14:textId="3C65AEB8" w:rsidR="006644A8" w:rsidRPr="005F55F3" w:rsidRDefault="006644A8" w:rsidP="004A7273">
            <w:pPr>
              <w:pStyle w:val="TableParagraph"/>
              <w:rPr>
                <w:lang w:val="en-IE"/>
              </w:rPr>
            </w:pPr>
            <w:r w:rsidRPr="00180E96">
              <w:rPr>
                <w:b/>
                <w:bCs w:val="0"/>
              </w:rPr>
              <w:t>Responsible institution for improvement sub-action</w:t>
            </w:r>
            <w:r w:rsidR="00AB1E3A" w:rsidRPr="00180E96">
              <w:rPr>
                <w:b/>
                <w:bCs w:val="0"/>
              </w:rPr>
              <w:t xml:space="preserve"> 12.2</w:t>
            </w:r>
            <w:r w:rsidRPr="00180E96">
              <w:rPr>
                <w:b/>
                <w:bCs w:val="0"/>
              </w:rPr>
              <w:t>:</w:t>
            </w:r>
            <w:r w:rsidRPr="006644A8">
              <w:t xml:space="preserve"> </w:t>
            </w:r>
            <w:r w:rsidR="00AB1E3A">
              <w:t>Statistics Lithuania</w:t>
            </w:r>
          </w:p>
        </w:tc>
      </w:tr>
      <w:tr w:rsidR="00A44E68" w:rsidRPr="0097171F" w14:paraId="4ABCF521" w14:textId="77777777" w:rsidTr="004A7273">
        <w:tc>
          <w:tcPr>
            <w:tcW w:w="9628" w:type="dxa"/>
            <w:shd w:val="clear" w:color="auto" w:fill="DEEAF6" w:themeFill="accent1" w:themeFillTint="33"/>
          </w:tcPr>
          <w:p w14:paraId="4975BEC8" w14:textId="1A007AE7" w:rsidR="007C7914" w:rsidRDefault="009E4013" w:rsidP="004A7273">
            <w:pPr>
              <w:pStyle w:val="TableParagraph"/>
            </w:pPr>
            <w:r w:rsidRPr="004A7273">
              <w:rPr>
                <w:b/>
                <w:bCs w:val="0"/>
              </w:rPr>
              <w:t>Improvement sub-action 12.3</w:t>
            </w:r>
            <w:r w:rsidR="00F7182F" w:rsidRPr="004A7273">
              <w:rPr>
                <w:b/>
                <w:bCs w:val="0"/>
              </w:rPr>
              <w:t>:</w:t>
            </w:r>
            <w:r w:rsidR="00AE5517">
              <w:t xml:space="preserve"> </w:t>
            </w:r>
            <w:r w:rsidR="007C7914">
              <w:t xml:space="preserve">Strengthen </w:t>
            </w:r>
            <w:r w:rsidR="006A0BC8">
              <w:t xml:space="preserve">the </w:t>
            </w:r>
            <w:r w:rsidR="007C7914" w:rsidRPr="007C7914">
              <w:t>representation of business institutions</w:t>
            </w:r>
            <w:r w:rsidR="006A0BC8">
              <w:t xml:space="preserve"> in decision</w:t>
            </w:r>
            <w:r w:rsidR="00840F19">
              <w:t>-</w:t>
            </w:r>
            <w:r w:rsidR="006A0BC8">
              <w:t>making</w:t>
            </w:r>
            <w:r w:rsidR="00840F19">
              <w:t>.</w:t>
            </w:r>
          </w:p>
          <w:p w14:paraId="1B48965C" w14:textId="5D750114" w:rsidR="009E4013" w:rsidRPr="006644A8" w:rsidRDefault="005671A3" w:rsidP="004A7273">
            <w:pPr>
              <w:pStyle w:val="TableParagraph"/>
            </w:pPr>
            <w:r>
              <w:t xml:space="preserve">The composition of </w:t>
            </w:r>
            <w:r w:rsidR="00840F19">
              <w:t xml:space="preserve">the </w:t>
            </w:r>
            <w:r>
              <w:t>S</w:t>
            </w:r>
            <w:r w:rsidR="006A0BC8" w:rsidRPr="006A0BC8">
              <w:t>tatistical Board</w:t>
            </w:r>
            <w:r w:rsidR="006A0BC8">
              <w:t xml:space="preserve">, </w:t>
            </w:r>
            <w:r>
              <w:t xml:space="preserve">advisory body </w:t>
            </w:r>
            <w:r w:rsidR="006A0BC8">
              <w:t xml:space="preserve">performing the functions of Statistical Council, will be </w:t>
            </w:r>
            <w:r>
              <w:t xml:space="preserve">supplemented </w:t>
            </w:r>
            <w:r w:rsidR="006A0BC8">
              <w:t>with repre</w:t>
            </w:r>
            <w:r w:rsidR="00232B7A">
              <w:t>se</w:t>
            </w:r>
            <w:r w:rsidR="006A0BC8">
              <w:t>nt</w:t>
            </w:r>
            <w:r w:rsidR="00232B7A">
              <w:t>at</w:t>
            </w:r>
            <w:r w:rsidR="006A0BC8">
              <w:t>ives of business respondents.</w:t>
            </w:r>
          </w:p>
        </w:tc>
      </w:tr>
      <w:tr w:rsidR="00A44E68" w:rsidRPr="0097171F" w14:paraId="0DDD7FE2" w14:textId="77777777" w:rsidTr="004A7273">
        <w:tc>
          <w:tcPr>
            <w:tcW w:w="9628" w:type="dxa"/>
            <w:shd w:val="clear" w:color="auto" w:fill="auto"/>
          </w:tcPr>
          <w:p w14:paraId="4E14C52F" w14:textId="53FB80FF" w:rsidR="00A44E68" w:rsidRPr="006644A8" w:rsidRDefault="006D13A0" w:rsidP="004A7273">
            <w:pPr>
              <w:pStyle w:val="TableParagraph"/>
            </w:pPr>
            <w:r w:rsidRPr="004A7273">
              <w:rPr>
                <w:b/>
                <w:bCs w:val="0"/>
              </w:rPr>
              <w:t>Deadline:</w:t>
            </w:r>
            <w:r>
              <w:t xml:space="preserve"> </w:t>
            </w:r>
            <w:r w:rsidRPr="003E6735">
              <w:t>Q</w:t>
            </w:r>
            <w:r>
              <w:t>1</w:t>
            </w:r>
            <w:r w:rsidRPr="003E6735">
              <w:t xml:space="preserve"> 202</w:t>
            </w:r>
            <w:r>
              <w:t>3</w:t>
            </w:r>
          </w:p>
        </w:tc>
      </w:tr>
      <w:tr w:rsidR="00A44E68" w:rsidRPr="0097171F" w14:paraId="0EEEE710" w14:textId="77777777" w:rsidTr="004A7273">
        <w:tc>
          <w:tcPr>
            <w:tcW w:w="9628" w:type="dxa"/>
            <w:shd w:val="clear" w:color="auto" w:fill="auto"/>
          </w:tcPr>
          <w:p w14:paraId="057FB27C" w14:textId="6E2BE3E0" w:rsidR="00A44E68" w:rsidRPr="006644A8" w:rsidRDefault="006D13A0" w:rsidP="004A7273">
            <w:pPr>
              <w:pStyle w:val="TableParagraph"/>
            </w:pPr>
            <w:r w:rsidRPr="004A7273">
              <w:rPr>
                <w:b/>
                <w:bCs w:val="0"/>
              </w:rPr>
              <w:t>Responsible institution for improvement sub-action 12.3</w:t>
            </w:r>
            <w:r w:rsidRPr="006644A8">
              <w:t xml:space="preserve">: </w:t>
            </w:r>
            <w:r>
              <w:t>Statistics Lithuania</w:t>
            </w:r>
          </w:p>
        </w:tc>
      </w:tr>
      <w:tr w:rsidR="00CD5B2E" w:rsidRPr="0097171F" w14:paraId="17278E6C" w14:textId="77777777" w:rsidTr="004A7273">
        <w:tc>
          <w:tcPr>
            <w:tcW w:w="9628" w:type="dxa"/>
            <w:shd w:val="clear" w:color="auto" w:fill="DEEAF6" w:themeFill="accent1" w:themeFillTint="33"/>
          </w:tcPr>
          <w:p w14:paraId="6B668A61" w14:textId="76781B6B" w:rsidR="00425BFA" w:rsidRDefault="003E6735" w:rsidP="004A7273">
            <w:pPr>
              <w:pStyle w:val="TableParagraph"/>
            </w:pPr>
            <w:r w:rsidRPr="004A7273">
              <w:rPr>
                <w:b/>
                <w:bCs w:val="0"/>
              </w:rPr>
              <w:lastRenderedPageBreak/>
              <w:t>Improvement sub-action 12.4</w:t>
            </w:r>
            <w:r w:rsidR="00F7182F">
              <w:t>:</w:t>
            </w:r>
            <w:r w:rsidR="00425BFA">
              <w:t xml:space="preserve"> Regular meetings with business respo</w:t>
            </w:r>
            <w:r w:rsidR="000F0117">
              <w:t>n</w:t>
            </w:r>
            <w:r w:rsidR="00425BFA">
              <w:t>dents</w:t>
            </w:r>
          </w:p>
          <w:p w14:paraId="3F03FDAC" w14:textId="465B841B" w:rsidR="00425BFA" w:rsidRPr="006644A8" w:rsidRDefault="00425BFA" w:rsidP="00180E96">
            <w:pPr>
              <w:pStyle w:val="TableParagraph"/>
            </w:pPr>
            <w:r w:rsidRPr="00425BFA">
              <w:t xml:space="preserve">Statistics </w:t>
            </w:r>
            <w:r>
              <w:t xml:space="preserve">Lithuania will organise regular meetings with </w:t>
            </w:r>
            <w:r w:rsidRPr="00425BFA">
              <w:t>associations of business representatives to discuss topical issues</w:t>
            </w:r>
            <w:r>
              <w:t>.</w:t>
            </w:r>
          </w:p>
        </w:tc>
      </w:tr>
      <w:tr w:rsidR="00CD5B2E" w:rsidRPr="0097171F" w14:paraId="12E2C69C" w14:textId="77777777" w:rsidTr="004A7273">
        <w:tc>
          <w:tcPr>
            <w:tcW w:w="9628" w:type="dxa"/>
            <w:shd w:val="clear" w:color="auto" w:fill="auto"/>
          </w:tcPr>
          <w:p w14:paraId="638F7E07" w14:textId="3FE7D5FA" w:rsidR="00CD5B2E" w:rsidRPr="00F7182F" w:rsidRDefault="00CD5B2E" w:rsidP="004A7273">
            <w:pPr>
              <w:pStyle w:val="TableParagraph"/>
            </w:pPr>
            <w:r w:rsidRPr="004A7273">
              <w:rPr>
                <w:b/>
                <w:bCs w:val="0"/>
              </w:rPr>
              <w:t>Deadline:</w:t>
            </w:r>
            <w:r w:rsidR="00DC144C" w:rsidRPr="00F7182F">
              <w:t xml:space="preserve"> </w:t>
            </w:r>
            <w:r w:rsidR="003E6735" w:rsidRPr="00F7182F">
              <w:t xml:space="preserve">Q4 2024 </w:t>
            </w:r>
            <w:r w:rsidR="00E91E0B" w:rsidRPr="00F7182F">
              <w:t>(</w:t>
            </w:r>
            <w:r w:rsidR="003E6735" w:rsidRPr="00F7182F">
              <w:t>annually afterwards</w:t>
            </w:r>
            <w:r w:rsidR="00E91E0B" w:rsidRPr="00F7182F">
              <w:t>)</w:t>
            </w:r>
          </w:p>
        </w:tc>
      </w:tr>
      <w:tr w:rsidR="00CD5B2E" w:rsidRPr="0097171F" w14:paraId="4E75058D" w14:textId="77777777" w:rsidTr="004A7273">
        <w:tc>
          <w:tcPr>
            <w:tcW w:w="9628" w:type="dxa"/>
            <w:shd w:val="clear" w:color="auto" w:fill="auto"/>
          </w:tcPr>
          <w:p w14:paraId="20EA1003" w14:textId="652E7C6E" w:rsidR="00CD5B2E" w:rsidRPr="00F7182F" w:rsidRDefault="00CD5B2E" w:rsidP="004A7273">
            <w:pPr>
              <w:pStyle w:val="TableParagraph"/>
            </w:pPr>
            <w:r w:rsidRPr="004A7273">
              <w:rPr>
                <w:b/>
                <w:bCs w:val="0"/>
              </w:rPr>
              <w:t>Responsible institution for improvement sub-action 12.</w:t>
            </w:r>
            <w:r w:rsidR="003E6735" w:rsidRPr="004A7273">
              <w:rPr>
                <w:b/>
                <w:bCs w:val="0"/>
              </w:rPr>
              <w:t>4</w:t>
            </w:r>
            <w:r w:rsidRPr="004A7273">
              <w:rPr>
                <w:b/>
                <w:bCs w:val="0"/>
              </w:rPr>
              <w:t>:</w:t>
            </w:r>
            <w:r w:rsidRPr="00F7182F">
              <w:t xml:space="preserve"> Statistics Lithuania</w:t>
            </w:r>
          </w:p>
        </w:tc>
      </w:tr>
      <w:tr w:rsidR="00CD5B2E" w:rsidRPr="0097171F" w14:paraId="0226B933" w14:textId="77777777" w:rsidTr="004A7273">
        <w:tc>
          <w:tcPr>
            <w:tcW w:w="9628" w:type="dxa"/>
            <w:shd w:val="clear" w:color="auto" w:fill="DEEAF6" w:themeFill="accent1" w:themeFillTint="33"/>
          </w:tcPr>
          <w:p w14:paraId="08D84FD2" w14:textId="2E73CE03" w:rsidR="00CD5B2E" w:rsidRDefault="00CD5B2E" w:rsidP="004A7273">
            <w:pPr>
              <w:pStyle w:val="TableParagraph"/>
            </w:pPr>
            <w:r w:rsidRPr="004A7273">
              <w:rPr>
                <w:b/>
                <w:bCs w:val="0"/>
              </w:rPr>
              <w:t>Improvement sub-action 12.</w:t>
            </w:r>
            <w:r w:rsidR="003E6735" w:rsidRPr="004A7273">
              <w:rPr>
                <w:b/>
                <w:bCs w:val="0"/>
              </w:rPr>
              <w:t>5</w:t>
            </w:r>
            <w:r w:rsidR="00F7182F" w:rsidRPr="004A7273">
              <w:rPr>
                <w:b/>
                <w:bCs w:val="0"/>
              </w:rPr>
              <w:t>:</w:t>
            </w:r>
            <w:r w:rsidRPr="00E70A0A">
              <w:t xml:space="preserve"> </w:t>
            </w:r>
            <w:r w:rsidR="009C7953">
              <w:t xml:space="preserve">Develop motivational measures for participation in </w:t>
            </w:r>
            <w:r w:rsidRPr="008320A0">
              <w:t xml:space="preserve">population </w:t>
            </w:r>
            <w:r w:rsidR="009C7953">
              <w:t>surveys</w:t>
            </w:r>
            <w:r w:rsidR="00840F19">
              <w:t>.</w:t>
            </w:r>
          </w:p>
          <w:p w14:paraId="20629CD1" w14:textId="57E48B00" w:rsidR="00CD5B2E" w:rsidRPr="008F07B1" w:rsidRDefault="00E96366" w:rsidP="004A7273">
            <w:pPr>
              <w:pStyle w:val="TableParagraph"/>
            </w:pPr>
            <w:r>
              <w:t xml:space="preserve">Once </w:t>
            </w:r>
            <w:r w:rsidR="004F70F0">
              <w:t>the</w:t>
            </w:r>
            <w:r w:rsidR="00796E17">
              <w:t xml:space="preserve"> new </w:t>
            </w:r>
            <w:r w:rsidR="00796E17" w:rsidRPr="00796E17">
              <w:t xml:space="preserve">Law on Official Statistics and State Data Governance </w:t>
            </w:r>
            <w:r>
              <w:t xml:space="preserve">comes into force, it </w:t>
            </w:r>
            <w:r w:rsidR="00796E17">
              <w:t xml:space="preserve">will </w:t>
            </w:r>
            <w:r w:rsidR="00796E17" w:rsidRPr="00796E17">
              <w:t>enable the promotion of respondents</w:t>
            </w:r>
            <w:r w:rsidR="00A03BCC">
              <w:t xml:space="preserve"> </w:t>
            </w:r>
            <w:r>
              <w:t>to participate</w:t>
            </w:r>
            <w:r w:rsidRPr="00796E17">
              <w:t xml:space="preserve"> </w:t>
            </w:r>
            <w:r w:rsidR="00796E17" w:rsidRPr="00796E17">
              <w:t>in statistical surveys on a voluntary basis</w:t>
            </w:r>
            <w:r w:rsidR="004F70F0">
              <w:t xml:space="preserve"> </w:t>
            </w:r>
            <w:r w:rsidR="00032D95" w:rsidRPr="006C26D4">
              <w:t xml:space="preserve">Statistics </w:t>
            </w:r>
            <w:r w:rsidR="006C26D4">
              <w:t>Lithuania will de</w:t>
            </w:r>
            <w:r w:rsidR="00796E17">
              <w:t>sign</w:t>
            </w:r>
            <w:r w:rsidR="006C26D4">
              <w:t xml:space="preserve"> the </w:t>
            </w:r>
            <w:r>
              <w:t>motivational measures and how to implement them</w:t>
            </w:r>
            <w:r w:rsidR="004F70F0">
              <w:t>.</w:t>
            </w:r>
          </w:p>
        </w:tc>
      </w:tr>
      <w:tr w:rsidR="00CD5B2E" w:rsidRPr="0097171F" w14:paraId="42A2E660" w14:textId="77777777" w:rsidTr="004A7273">
        <w:trPr>
          <w:trHeight w:val="305"/>
        </w:trPr>
        <w:tc>
          <w:tcPr>
            <w:tcW w:w="9628" w:type="dxa"/>
            <w:shd w:val="clear" w:color="auto" w:fill="auto"/>
          </w:tcPr>
          <w:p w14:paraId="229B80A4" w14:textId="5CE19F8C" w:rsidR="00CD5B2E" w:rsidRPr="006644A8" w:rsidRDefault="00CD5B2E" w:rsidP="004A7273">
            <w:pPr>
              <w:pStyle w:val="TableParagraph"/>
            </w:pPr>
            <w:r w:rsidRPr="004A7273">
              <w:rPr>
                <w:b/>
                <w:bCs w:val="0"/>
              </w:rPr>
              <w:t>Deadline:</w:t>
            </w:r>
            <w:r w:rsidR="006C26D4">
              <w:t xml:space="preserve"> </w:t>
            </w:r>
            <w:r w:rsidR="006C26D4" w:rsidRPr="006C26D4">
              <w:t>Q4</w:t>
            </w:r>
            <w:r w:rsidR="003E6735">
              <w:t xml:space="preserve"> </w:t>
            </w:r>
            <w:r w:rsidR="006C26D4" w:rsidRPr="006C26D4">
              <w:t>2023</w:t>
            </w:r>
          </w:p>
        </w:tc>
      </w:tr>
      <w:tr w:rsidR="00CD5B2E" w:rsidRPr="0097171F" w14:paraId="30758B76" w14:textId="77777777" w:rsidTr="004A7273">
        <w:tc>
          <w:tcPr>
            <w:tcW w:w="9628" w:type="dxa"/>
            <w:shd w:val="clear" w:color="auto" w:fill="auto"/>
          </w:tcPr>
          <w:p w14:paraId="7E6CD6B3" w14:textId="5A9CD68E" w:rsidR="00CD5B2E" w:rsidRPr="006644A8" w:rsidRDefault="00CD5B2E" w:rsidP="004A7273">
            <w:pPr>
              <w:pStyle w:val="TableParagraph"/>
            </w:pPr>
            <w:r w:rsidRPr="004A7273">
              <w:rPr>
                <w:b/>
                <w:bCs w:val="0"/>
              </w:rPr>
              <w:t>Responsible institution for improvement sub-action 12.</w:t>
            </w:r>
            <w:r w:rsidR="003E6735" w:rsidRPr="004A7273">
              <w:rPr>
                <w:b/>
                <w:bCs w:val="0"/>
              </w:rPr>
              <w:t>5</w:t>
            </w:r>
            <w:r w:rsidRPr="006644A8">
              <w:t xml:space="preserve">: </w:t>
            </w:r>
            <w:r>
              <w:t>Statistics Lithuania</w:t>
            </w:r>
          </w:p>
        </w:tc>
      </w:tr>
      <w:tr w:rsidR="00CD5B2E" w:rsidRPr="0097171F" w14:paraId="2A543CC1" w14:textId="77777777" w:rsidTr="004A7273">
        <w:tc>
          <w:tcPr>
            <w:tcW w:w="9628" w:type="dxa"/>
            <w:shd w:val="clear" w:color="auto" w:fill="B8CCE3"/>
          </w:tcPr>
          <w:p w14:paraId="2F2D79B6" w14:textId="75B5601B" w:rsidR="00CD5B2E" w:rsidRPr="004A7273" w:rsidRDefault="00CD5B2E" w:rsidP="004A7273">
            <w:pPr>
              <w:pStyle w:val="ListParagraph"/>
              <w:ind w:left="510"/>
            </w:pPr>
            <w:r w:rsidRPr="004A7273">
              <w:t>Recommendation</w:t>
            </w:r>
          </w:p>
          <w:p w14:paraId="2F5D535F" w14:textId="2150C5C5" w:rsidR="00CD5B2E" w:rsidRPr="0097171F" w:rsidRDefault="00CD5B2E" w:rsidP="004A7273">
            <w:pPr>
              <w:pStyle w:val="TableParagraph"/>
              <w:rPr>
                <w:i/>
              </w:rPr>
            </w:pPr>
            <w:r w:rsidRPr="0097171F">
              <w:rPr>
                <w:i/>
              </w:rPr>
              <w:t>For the sake of transparency and professional independence, the other national authorities reviewed should carefully delineate the different uses of their data in their work procedures, whether they are used for official statistics or for other purposes. (Improvement-related: ES CoP, Indicators 1.1 and 8.4).</w:t>
            </w:r>
          </w:p>
        </w:tc>
      </w:tr>
      <w:tr w:rsidR="00CD5B2E" w:rsidRPr="0097171F" w14:paraId="5936DB69" w14:textId="77777777" w:rsidTr="004A7273">
        <w:tc>
          <w:tcPr>
            <w:tcW w:w="9628" w:type="dxa"/>
          </w:tcPr>
          <w:p w14:paraId="1FB828B6" w14:textId="35DD3FC5" w:rsidR="00CD5B2E" w:rsidRDefault="00CD5B2E" w:rsidP="004A7273">
            <w:pPr>
              <w:pStyle w:val="TableParagraph"/>
            </w:pPr>
            <w:r w:rsidRPr="00A05FCE">
              <w:t>Current situation:</w:t>
            </w:r>
            <w:r w:rsidRPr="0097171F">
              <w:t xml:space="preserve"> </w:t>
            </w:r>
          </w:p>
          <w:p w14:paraId="7CAB7866" w14:textId="5E54320A" w:rsidR="00CD5B2E" w:rsidRPr="0097171F" w:rsidRDefault="00CD5B2E" w:rsidP="004A7273">
            <w:pPr>
              <w:pStyle w:val="TableParagraph"/>
            </w:pPr>
            <w:r>
              <w:t>The reviewed ONAs collect data not only for statistical purposes, but also for administrative purposes. Although t</w:t>
            </w:r>
            <w:r w:rsidRPr="0097171F">
              <w:t xml:space="preserve">he </w:t>
            </w:r>
            <w:r w:rsidRPr="002013E2">
              <w:t xml:space="preserve">distinction between statistical </w:t>
            </w:r>
            <w:r w:rsidRPr="0097171F">
              <w:t>and administrative functions performed by the other national authorities is reflected in their legal framework</w:t>
            </w:r>
            <w:r>
              <w:t>,</w:t>
            </w:r>
            <w:r w:rsidRPr="0097171F">
              <w:t xml:space="preserve"> this separation </w:t>
            </w:r>
            <w:r>
              <w:t xml:space="preserve">is also </w:t>
            </w:r>
            <w:r w:rsidRPr="00E91E0B">
              <w:t>being explained in the current working procedures (new versions of the procedures are currently being developed and appropriate corrective actions are being carried out).</w:t>
            </w:r>
          </w:p>
        </w:tc>
      </w:tr>
      <w:tr w:rsidR="00CD5B2E" w:rsidRPr="0097171F" w14:paraId="22A72BF7" w14:textId="77777777" w:rsidTr="004A7273">
        <w:tc>
          <w:tcPr>
            <w:tcW w:w="9628" w:type="dxa"/>
            <w:shd w:val="clear" w:color="auto" w:fill="DEEAF6" w:themeFill="accent1" w:themeFillTint="33"/>
          </w:tcPr>
          <w:p w14:paraId="003DA680" w14:textId="31CFDEED" w:rsidR="00CD5B2E" w:rsidRPr="00A806A6" w:rsidRDefault="00CD5B2E" w:rsidP="004A7273">
            <w:pPr>
              <w:pStyle w:val="TableParagraph"/>
            </w:pPr>
            <w:r w:rsidRPr="004A7273">
              <w:rPr>
                <w:b/>
                <w:bCs w:val="0"/>
              </w:rPr>
              <w:t>Improvement action 13</w:t>
            </w:r>
            <w:r w:rsidR="00E91E0B" w:rsidRPr="004A7273">
              <w:rPr>
                <w:b/>
                <w:bCs w:val="0"/>
              </w:rPr>
              <w:t>:</w:t>
            </w:r>
            <w:r w:rsidRPr="009D6191">
              <w:t xml:space="preserve"> </w:t>
            </w:r>
            <w:r w:rsidRPr="00E91E0B">
              <w:rPr>
                <w:lang w:val="en-IE"/>
              </w:rPr>
              <w:t>ONAs revise their working procedures (</w:t>
            </w:r>
            <w:r w:rsidR="00E91E0B">
              <w:t>in</w:t>
            </w:r>
            <w:r w:rsidRPr="00E91E0B">
              <w:rPr>
                <w:lang w:val="en-IE"/>
              </w:rPr>
              <w:t xml:space="preserve"> consultation with Statistics Lithuania) and publish them internally</w:t>
            </w:r>
          </w:p>
          <w:p w14:paraId="2705C018" w14:textId="1DC44063" w:rsidR="00CD5B2E" w:rsidRPr="009D6191" w:rsidRDefault="00CD5B2E" w:rsidP="004A7273">
            <w:pPr>
              <w:pStyle w:val="TableParagraph"/>
            </w:pPr>
            <w:r w:rsidRPr="009D6191">
              <w:t xml:space="preserve">The working procedures of ONAs </w:t>
            </w:r>
            <w:r w:rsidR="00A806A6">
              <w:t>will be</w:t>
            </w:r>
            <w:r w:rsidRPr="009D6191">
              <w:t xml:space="preserve"> revised to state clearly which of their work is for statistical purposes and what principles they need to follow – and what part of their work is for administrative purposes.</w:t>
            </w:r>
          </w:p>
        </w:tc>
      </w:tr>
      <w:tr w:rsidR="00CD5B2E" w:rsidRPr="0097171F" w14:paraId="16EB6BC7" w14:textId="77777777" w:rsidTr="004A7273">
        <w:tc>
          <w:tcPr>
            <w:tcW w:w="9628" w:type="dxa"/>
          </w:tcPr>
          <w:p w14:paraId="024E7501" w14:textId="01803901" w:rsidR="00CD5B2E" w:rsidRPr="009D6191" w:rsidRDefault="00CD5B2E" w:rsidP="004A7273">
            <w:pPr>
              <w:pStyle w:val="TableParagraph"/>
            </w:pPr>
            <w:r w:rsidRPr="004A7273">
              <w:rPr>
                <w:b/>
                <w:bCs w:val="0"/>
              </w:rPr>
              <w:t>Deadline:</w:t>
            </w:r>
            <w:r w:rsidRPr="009D6191">
              <w:t xml:space="preserve"> Q4 2024</w:t>
            </w:r>
          </w:p>
        </w:tc>
      </w:tr>
      <w:tr w:rsidR="00CD5B2E" w:rsidRPr="0097171F" w14:paraId="6A422CF9" w14:textId="77777777" w:rsidTr="004A7273">
        <w:tc>
          <w:tcPr>
            <w:tcW w:w="9628" w:type="dxa"/>
          </w:tcPr>
          <w:p w14:paraId="60925E8D" w14:textId="6EEA01B9" w:rsidR="00CD5B2E" w:rsidRPr="009D6191" w:rsidRDefault="00CD5B2E" w:rsidP="004A7273">
            <w:pPr>
              <w:pStyle w:val="TableParagraph"/>
            </w:pPr>
            <w:r w:rsidRPr="004A7273">
              <w:rPr>
                <w:b/>
                <w:bCs w:val="0"/>
              </w:rPr>
              <w:t>Responsible institution</w:t>
            </w:r>
            <w:r w:rsidR="002013E2" w:rsidRPr="004A7273">
              <w:rPr>
                <w:b/>
                <w:bCs w:val="0"/>
              </w:rPr>
              <w:t>s</w:t>
            </w:r>
            <w:r w:rsidRPr="004A7273">
              <w:rPr>
                <w:b/>
                <w:bCs w:val="0"/>
              </w:rPr>
              <w:t xml:space="preserve"> for improvement action </w:t>
            </w:r>
            <w:r w:rsidR="005E0E77" w:rsidRPr="004A7273">
              <w:rPr>
                <w:b/>
                <w:bCs w:val="0"/>
              </w:rPr>
              <w:t>13</w:t>
            </w:r>
            <w:r w:rsidRPr="004A7273">
              <w:rPr>
                <w:b/>
                <w:bCs w:val="0"/>
              </w:rPr>
              <w:t>:</w:t>
            </w:r>
            <w:r w:rsidRPr="009D6191">
              <w:t xml:space="preserve"> </w:t>
            </w:r>
            <w:r w:rsidR="005E0E77">
              <w:t xml:space="preserve"> </w:t>
            </w:r>
            <w:r w:rsidR="005E0E77" w:rsidRPr="00877FC8">
              <w:rPr>
                <w:rFonts w:cs="Arial"/>
                <w:szCs w:val="22"/>
              </w:rPr>
              <w:t>S</w:t>
            </w:r>
            <w:r w:rsidR="005E0E77" w:rsidRPr="004A7273">
              <w:rPr>
                <w:rStyle w:val="cf01"/>
                <w:rFonts w:ascii="Arial" w:hAnsi="Arial" w:cs="Arial"/>
                <w:sz w:val="22"/>
                <w:szCs w:val="22"/>
              </w:rPr>
              <w:t>tate Enterprise Agricultural Data Centre</w:t>
            </w:r>
            <w:r w:rsidRPr="00877FC8">
              <w:rPr>
                <w:rFonts w:cs="Arial"/>
                <w:szCs w:val="22"/>
              </w:rPr>
              <w:t>,</w:t>
            </w:r>
            <w:r w:rsidRPr="009D6191">
              <w:t xml:space="preserve"> Institute of Hygiene, Environmental Protection Agency </w:t>
            </w:r>
          </w:p>
        </w:tc>
      </w:tr>
    </w:tbl>
    <w:p w14:paraId="2ED7B9CA" w14:textId="77777777" w:rsidR="00196BE0" w:rsidRDefault="00196BE0" w:rsidP="004A7273">
      <w:pPr>
        <w:pStyle w:val="TableParagraph"/>
        <w:rPr>
          <w:bCs w:val="0"/>
          <w:i/>
          <w:iCs w:val="0"/>
        </w:rPr>
        <w:sectPr w:rsidR="00196BE0">
          <w:pgSz w:w="11906" w:h="16838"/>
          <w:pgMar w:top="1701" w:right="567" w:bottom="1134" w:left="1701" w:header="708" w:footer="708" w:gutter="0"/>
          <w:cols w:space="708"/>
          <w:docGrid w:linePitch="360"/>
        </w:sectPr>
      </w:pPr>
    </w:p>
    <w:tbl>
      <w:tblPr>
        <w:tblStyle w:val="TableGrid"/>
        <w:tblW w:w="9634" w:type="dxa"/>
        <w:tblLook w:val="04A0" w:firstRow="1" w:lastRow="0" w:firstColumn="1" w:lastColumn="0" w:noHBand="0" w:noVBand="1"/>
      </w:tblPr>
      <w:tblGrid>
        <w:gridCol w:w="4943"/>
        <w:gridCol w:w="4685"/>
        <w:gridCol w:w="6"/>
      </w:tblGrid>
      <w:tr w:rsidR="00196BE0" w:rsidRPr="0097171F" w14:paraId="613DF914" w14:textId="00416BDA" w:rsidTr="00180E96">
        <w:trPr>
          <w:gridAfter w:val="1"/>
          <w:wAfter w:w="6" w:type="dxa"/>
        </w:trPr>
        <w:tc>
          <w:tcPr>
            <w:tcW w:w="4943" w:type="dxa"/>
            <w:shd w:val="clear" w:color="auto" w:fill="B8CCE3"/>
          </w:tcPr>
          <w:p w14:paraId="59F27CEC" w14:textId="67E52826" w:rsidR="006A7037" w:rsidRPr="004A7273" w:rsidRDefault="006A7037" w:rsidP="004A7273">
            <w:pPr>
              <w:pStyle w:val="ListParagraph"/>
              <w:ind w:left="510"/>
            </w:pPr>
            <w:r w:rsidRPr="004A7273">
              <w:lastRenderedPageBreak/>
              <w:t>Recommendation</w:t>
            </w:r>
          </w:p>
          <w:p w14:paraId="1DC9C958" w14:textId="3F667DBC" w:rsidR="00196BE0" w:rsidRPr="0097171F" w:rsidRDefault="00196BE0" w:rsidP="004A7273">
            <w:pPr>
              <w:pStyle w:val="TableParagraph"/>
              <w:rPr>
                <w:i/>
              </w:rPr>
            </w:pPr>
            <w:r w:rsidRPr="0097171F">
              <w:rPr>
                <w:i/>
              </w:rPr>
              <w:t xml:space="preserve"> Statistics Lithuania, together with the other national authorities reviewed should undertake a detailed assessment of the possible inadequacy of resources (financial, human, technological and infrastructural) in the Lithuanian statistical system. This exercise should include assessing the adequacy of the remuneration package needed to attract and retain adequate competencies. (Improvement-related: ES CoP, Indicators 3.1, 1bis.1 and 2.4).</w:t>
            </w:r>
          </w:p>
        </w:tc>
        <w:tc>
          <w:tcPr>
            <w:tcW w:w="4685" w:type="dxa"/>
            <w:shd w:val="clear" w:color="auto" w:fill="B8CCE3"/>
          </w:tcPr>
          <w:p w14:paraId="016B083B" w14:textId="71A9B165" w:rsidR="006A7037" w:rsidRPr="004A7273" w:rsidRDefault="00196BE0" w:rsidP="004A7273">
            <w:pPr>
              <w:pStyle w:val="ListParagraph"/>
              <w:numPr>
                <w:ilvl w:val="0"/>
                <w:numId w:val="0"/>
              </w:numPr>
              <w:ind w:left="166"/>
            </w:pPr>
            <w:r w:rsidRPr="004A7273">
              <w:t>22.</w:t>
            </w:r>
            <w:r w:rsidR="006A7037" w:rsidRPr="004A7273">
              <w:t xml:space="preserve"> Recommendation</w:t>
            </w:r>
          </w:p>
          <w:p w14:paraId="68D32E75" w14:textId="52DAB3EB" w:rsidR="00196BE0" w:rsidRPr="0097171F" w:rsidRDefault="00196BE0" w:rsidP="004A7273">
            <w:pPr>
              <w:pStyle w:val="TableParagraph"/>
              <w:rPr>
                <w:i/>
              </w:rPr>
            </w:pPr>
            <w:r w:rsidRPr="00196BE0">
              <w:rPr>
                <w:i/>
              </w:rPr>
              <w:t>Statistics Lithuania should assess the current and future capability gaps and should devise a comprehensive plan to address them, identifying key partners. (Improvement-related: ES CoP, Indicator 3.1).</w:t>
            </w:r>
          </w:p>
        </w:tc>
      </w:tr>
      <w:tr w:rsidR="000762B7" w:rsidRPr="0097171F" w14:paraId="2C2A0C1C" w14:textId="08AA3B6A" w:rsidTr="00180E96">
        <w:trPr>
          <w:gridAfter w:val="1"/>
          <w:wAfter w:w="6" w:type="dxa"/>
        </w:trPr>
        <w:tc>
          <w:tcPr>
            <w:tcW w:w="9628" w:type="dxa"/>
            <w:gridSpan w:val="2"/>
          </w:tcPr>
          <w:p w14:paraId="4A561443" w14:textId="77777777" w:rsidR="00180E96" w:rsidRDefault="000762B7" w:rsidP="004A7273">
            <w:pPr>
              <w:pStyle w:val="TableParagraph"/>
            </w:pPr>
            <w:r w:rsidRPr="00A05FCE">
              <w:t>Current situation:</w:t>
            </w:r>
            <w:r w:rsidRPr="0097171F">
              <w:t xml:space="preserve"> </w:t>
            </w:r>
          </w:p>
          <w:p w14:paraId="7C2A20D8" w14:textId="5DD8342A" w:rsidR="000762B7" w:rsidRDefault="000762B7" w:rsidP="004A7273">
            <w:pPr>
              <w:pStyle w:val="TableParagraph"/>
            </w:pPr>
            <w:r w:rsidRPr="0097171F">
              <w:t xml:space="preserve">In order to address some of the gaps and possible risks of further developing official statistics in the national statistical system, Statistics Lithuania has to assess the financial and other resources needed for the </w:t>
            </w:r>
            <w:r>
              <w:t xml:space="preserve">entire Lithuanian statistical system, including the ones needed by the </w:t>
            </w:r>
            <w:r w:rsidRPr="0097171F">
              <w:t>other national authorities reviewed to fulfil their tasks.</w:t>
            </w:r>
            <w:r>
              <w:t xml:space="preserve"> </w:t>
            </w:r>
            <w:r w:rsidRPr="00314882">
              <w:t xml:space="preserve">Although the funding </w:t>
            </w:r>
            <w:r>
              <w:t xml:space="preserve">of Statistics Lithuania </w:t>
            </w:r>
            <w:r w:rsidRPr="00314882">
              <w:t xml:space="preserve">is sufficient, it does not </w:t>
            </w:r>
            <w:r>
              <w:t xml:space="preserve">always </w:t>
            </w:r>
            <w:r w:rsidRPr="00314882">
              <w:t>ensure the recruitment of skilled staff to meet new statistical challenges.</w:t>
            </w:r>
          </w:p>
          <w:p w14:paraId="05B60B82" w14:textId="6354227C" w:rsidR="000762B7" w:rsidRPr="00A05FCE" w:rsidRDefault="000762B7" w:rsidP="00180E96">
            <w:pPr>
              <w:pStyle w:val="TableParagraph"/>
            </w:pPr>
            <w:r>
              <w:t xml:space="preserve">Institute of Hygiene states that they are </w:t>
            </w:r>
            <w:r w:rsidRPr="00B76D6A">
              <w:t xml:space="preserve">working with </w:t>
            </w:r>
            <w:r>
              <w:t xml:space="preserve">very </w:t>
            </w:r>
            <w:r w:rsidRPr="00B76D6A">
              <w:t>low resources</w:t>
            </w:r>
            <w:r>
              <w:t xml:space="preserve">, especially </w:t>
            </w:r>
            <w:r w:rsidR="004B3C7F">
              <w:t>regarding</w:t>
            </w:r>
            <w:r>
              <w:t xml:space="preserve"> the salaries (they are </w:t>
            </w:r>
            <w:r w:rsidRPr="00B76D6A">
              <w:t xml:space="preserve">below the average salary </w:t>
            </w:r>
            <w:r w:rsidR="004F7888">
              <w:t xml:space="preserve">level </w:t>
            </w:r>
            <w:r w:rsidRPr="00B76D6A">
              <w:t>in the country</w:t>
            </w:r>
            <w:r>
              <w:t xml:space="preserve">), </w:t>
            </w:r>
            <w:r w:rsidRPr="00B76D6A">
              <w:t>buying new equipment</w:t>
            </w:r>
            <w:r>
              <w:t xml:space="preserve"> and</w:t>
            </w:r>
            <w:r w:rsidRPr="00B76D6A">
              <w:t xml:space="preserve"> keeping information systems</w:t>
            </w:r>
            <w:r>
              <w:t xml:space="preserve">, </w:t>
            </w:r>
            <w:r w:rsidR="00C931D3">
              <w:t>a</w:t>
            </w:r>
            <w:r>
              <w:t>s well as</w:t>
            </w:r>
            <w:r w:rsidRPr="00B76D6A">
              <w:t xml:space="preserve"> high-level specialists (especially IT specialists).</w:t>
            </w:r>
            <w:r>
              <w:t xml:space="preserve"> </w:t>
            </w:r>
            <w:r w:rsidR="004F7888">
              <w:t>At the</w:t>
            </w:r>
            <w:r>
              <w:t xml:space="preserve"> </w:t>
            </w:r>
            <w:r w:rsidRPr="0005523C">
              <w:t>Environmental Protection Agency</w:t>
            </w:r>
            <w:r>
              <w:t>, although the f</w:t>
            </w:r>
            <w:r w:rsidRPr="000E21E0">
              <w:t xml:space="preserve">inancial and information technology resources are sufficient to meet statistical needs, more human resources are needed to </w:t>
            </w:r>
            <w:r>
              <w:t>develop</w:t>
            </w:r>
            <w:r w:rsidRPr="000E21E0">
              <w:t xml:space="preserve"> </w:t>
            </w:r>
            <w:r>
              <w:t xml:space="preserve">new statistical information. </w:t>
            </w:r>
            <w:r w:rsidRPr="00F951DB">
              <w:t>State Enterprise Agricultural Information and Rural Business Centre</w:t>
            </w:r>
            <w:r w:rsidR="00C931D3">
              <w:t xml:space="preserve"> (now S</w:t>
            </w:r>
            <w:r w:rsidR="00C931D3" w:rsidRPr="00C931D3">
              <w:t>tate Enterprise Agricultural Data Centre</w:t>
            </w:r>
            <w:r w:rsidR="00C931D3">
              <w:t>)</w:t>
            </w:r>
            <w:r>
              <w:t xml:space="preserve"> defines that a</w:t>
            </w:r>
            <w:r w:rsidRPr="009D0232">
              <w:t>vailable and additional resources received annually are sufficient to ensure statistical needs</w:t>
            </w:r>
            <w:r>
              <w:t>.</w:t>
            </w:r>
          </w:p>
        </w:tc>
      </w:tr>
      <w:tr w:rsidR="00196BE0" w:rsidRPr="0097171F" w14:paraId="1289E3C7" w14:textId="33E41DF8" w:rsidTr="00180E96">
        <w:trPr>
          <w:gridAfter w:val="1"/>
          <w:wAfter w:w="6" w:type="dxa"/>
        </w:trPr>
        <w:tc>
          <w:tcPr>
            <w:tcW w:w="9628" w:type="dxa"/>
            <w:gridSpan w:val="2"/>
            <w:shd w:val="clear" w:color="auto" w:fill="DBE4F0"/>
          </w:tcPr>
          <w:p w14:paraId="29E11272" w14:textId="51782516" w:rsidR="00196BE0" w:rsidRPr="00A05FCE" w:rsidRDefault="00196BE0" w:rsidP="004A7273">
            <w:pPr>
              <w:pStyle w:val="TableParagraph"/>
            </w:pPr>
            <w:r w:rsidRPr="004A7273">
              <w:rPr>
                <w:b/>
                <w:bCs w:val="0"/>
              </w:rPr>
              <w:t xml:space="preserve">Improvement </w:t>
            </w:r>
            <w:r w:rsidR="00530D87" w:rsidRPr="004A7273">
              <w:rPr>
                <w:b/>
                <w:bCs w:val="0"/>
              </w:rPr>
              <w:t>sub-</w:t>
            </w:r>
            <w:r w:rsidRPr="004A7273">
              <w:rPr>
                <w:b/>
                <w:bCs w:val="0"/>
              </w:rPr>
              <w:t>action</w:t>
            </w:r>
            <w:r w:rsidR="00E70A0A" w:rsidRPr="004A7273">
              <w:rPr>
                <w:b/>
                <w:bCs w:val="0"/>
              </w:rPr>
              <w:t>s</w:t>
            </w:r>
            <w:r w:rsidRPr="004A7273">
              <w:rPr>
                <w:b/>
                <w:bCs w:val="0"/>
              </w:rPr>
              <w:t xml:space="preserve"> 14.1</w:t>
            </w:r>
            <w:r w:rsidR="00B05A9A" w:rsidRPr="004A7273">
              <w:rPr>
                <w:b/>
                <w:bCs w:val="0"/>
              </w:rPr>
              <w:t xml:space="preserve"> and 22.1</w:t>
            </w:r>
            <w:r w:rsidR="00180E96">
              <w:rPr>
                <w:b/>
                <w:bCs w:val="0"/>
              </w:rPr>
              <w:t>:</w:t>
            </w:r>
            <w:r w:rsidRPr="00A05FCE">
              <w:t xml:space="preserve"> </w:t>
            </w:r>
            <w:r w:rsidR="003A2CC2">
              <w:t>De</w:t>
            </w:r>
            <w:r w:rsidR="000A42A8">
              <w:t>s</w:t>
            </w:r>
            <w:r w:rsidR="003A2CC2">
              <w:t>ign</w:t>
            </w:r>
            <w:r w:rsidR="000A42A8">
              <w:t xml:space="preserve"> </w:t>
            </w:r>
            <w:r w:rsidRPr="00A05FCE">
              <w:t>the procedure for assessing the resources</w:t>
            </w:r>
            <w:r>
              <w:t xml:space="preserve"> (</w:t>
            </w:r>
            <w:r w:rsidRPr="00114674">
              <w:t>financial, human, technological and infrastructural</w:t>
            </w:r>
            <w:r>
              <w:t>)</w:t>
            </w:r>
            <w:r w:rsidRPr="00A05FCE">
              <w:t xml:space="preserve"> of the </w:t>
            </w:r>
            <w:r w:rsidR="00CB4A4D">
              <w:t xml:space="preserve">national </w:t>
            </w:r>
            <w:r w:rsidRPr="00A05FCE">
              <w:t>statistical system.</w:t>
            </w:r>
          </w:p>
          <w:p w14:paraId="515E7F38" w14:textId="6182D273" w:rsidR="00196BE0" w:rsidRPr="00A05FCE" w:rsidRDefault="00530D87" w:rsidP="004A7273">
            <w:pPr>
              <w:pStyle w:val="TableParagraph"/>
            </w:pPr>
            <w:r>
              <w:t>Statistics Lithuania will</w:t>
            </w:r>
            <w:r w:rsidR="00E70225">
              <w:t xml:space="preserve"> design</w:t>
            </w:r>
            <w:r>
              <w:t xml:space="preserve"> a</w:t>
            </w:r>
            <w:r w:rsidR="00196BE0" w:rsidRPr="0097171F">
              <w:t xml:space="preserve"> self-assessment questionnaire</w:t>
            </w:r>
            <w:r w:rsidR="00E70225">
              <w:t xml:space="preserve"> </w:t>
            </w:r>
            <w:r>
              <w:t>for all members of the statistical system</w:t>
            </w:r>
            <w:r w:rsidR="00E70225">
              <w:t xml:space="preserve"> to assess their resource situation and possible gaps and risks</w:t>
            </w:r>
            <w:r w:rsidR="00196BE0" w:rsidRPr="0097171F">
              <w:t xml:space="preserve">. </w:t>
            </w:r>
            <w:r w:rsidR="00E70225">
              <w:t>Furthermore, Statistics Lithuania will develop a</w:t>
            </w:r>
            <w:r w:rsidR="00196BE0" w:rsidRPr="0097171F">
              <w:t xml:space="preserve"> tool to perform resource</w:t>
            </w:r>
            <w:r w:rsidR="00196BE0">
              <w:t>s</w:t>
            </w:r>
            <w:r w:rsidR="00196BE0" w:rsidRPr="0097171F">
              <w:t xml:space="preserve"> assessments</w:t>
            </w:r>
            <w:r w:rsidR="00196BE0">
              <w:t xml:space="preserve"> by the prepared procedure</w:t>
            </w:r>
            <w:r w:rsidR="00196BE0" w:rsidRPr="0097171F">
              <w:t>.</w:t>
            </w:r>
          </w:p>
        </w:tc>
      </w:tr>
      <w:tr w:rsidR="00196BE0" w:rsidRPr="0097171F" w14:paraId="015761B1" w14:textId="3143762A" w:rsidTr="00180E96">
        <w:trPr>
          <w:gridAfter w:val="1"/>
          <w:wAfter w:w="6" w:type="dxa"/>
        </w:trPr>
        <w:tc>
          <w:tcPr>
            <w:tcW w:w="9628" w:type="dxa"/>
            <w:gridSpan w:val="2"/>
          </w:tcPr>
          <w:p w14:paraId="0418F58A" w14:textId="4F581365" w:rsidR="00196BE0" w:rsidRPr="00A05FCE" w:rsidRDefault="00196BE0" w:rsidP="004A7273">
            <w:pPr>
              <w:pStyle w:val="TableParagraph"/>
            </w:pPr>
            <w:r w:rsidRPr="004A7273">
              <w:rPr>
                <w:b/>
                <w:bCs w:val="0"/>
              </w:rPr>
              <w:t>Deadline:</w:t>
            </w:r>
            <w:r w:rsidRPr="0097171F">
              <w:t xml:space="preserve"> </w:t>
            </w:r>
            <w:r w:rsidR="00E70225">
              <w:t xml:space="preserve">Q4 </w:t>
            </w:r>
            <w:r w:rsidRPr="0097171F">
              <w:t>2025</w:t>
            </w:r>
          </w:p>
        </w:tc>
      </w:tr>
      <w:tr w:rsidR="00196BE0" w:rsidRPr="0097171F" w14:paraId="385DD5E2" w14:textId="4C905F29" w:rsidTr="00180E96">
        <w:trPr>
          <w:gridAfter w:val="1"/>
          <w:wAfter w:w="6" w:type="dxa"/>
        </w:trPr>
        <w:tc>
          <w:tcPr>
            <w:tcW w:w="9628" w:type="dxa"/>
            <w:gridSpan w:val="2"/>
          </w:tcPr>
          <w:p w14:paraId="599F924B" w14:textId="4613E7AA" w:rsidR="00196BE0" w:rsidRPr="00A05FCE" w:rsidRDefault="00196BE0" w:rsidP="004A7273">
            <w:pPr>
              <w:pStyle w:val="TableParagraph"/>
            </w:pPr>
            <w:r w:rsidRPr="004A7273">
              <w:rPr>
                <w:b/>
                <w:bCs w:val="0"/>
              </w:rPr>
              <w:t>Responsible institution for improvement sub-actions</w:t>
            </w:r>
            <w:r w:rsidR="00E70225" w:rsidRPr="004A7273">
              <w:rPr>
                <w:b/>
                <w:bCs w:val="0"/>
              </w:rPr>
              <w:t xml:space="preserve"> 14.1 and 22.1</w:t>
            </w:r>
            <w:r w:rsidRPr="004A7273">
              <w:rPr>
                <w:b/>
                <w:bCs w:val="0"/>
              </w:rPr>
              <w:t>:</w:t>
            </w:r>
            <w:r w:rsidRPr="00A05FCE">
              <w:t xml:space="preserve"> </w:t>
            </w:r>
            <w:r w:rsidR="00E70225">
              <w:t xml:space="preserve">Statistics Lithuania </w:t>
            </w:r>
          </w:p>
        </w:tc>
      </w:tr>
      <w:tr w:rsidR="00196BE0" w:rsidRPr="0097171F" w14:paraId="5192B77E" w14:textId="59BC1E63" w:rsidTr="00180E96">
        <w:trPr>
          <w:gridAfter w:val="1"/>
          <w:wAfter w:w="6" w:type="dxa"/>
        </w:trPr>
        <w:tc>
          <w:tcPr>
            <w:tcW w:w="9628" w:type="dxa"/>
            <w:gridSpan w:val="2"/>
            <w:shd w:val="clear" w:color="auto" w:fill="DBE4F0"/>
          </w:tcPr>
          <w:p w14:paraId="4AA3EDED" w14:textId="0933AE36" w:rsidR="00196BE0" w:rsidRPr="00A05FCE" w:rsidRDefault="00196BE0" w:rsidP="004A7273">
            <w:pPr>
              <w:pStyle w:val="TableParagraph"/>
            </w:pPr>
            <w:r w:rsidRPr="004A7273">
              <w:rPr>
                <w:b/>
                <w:bCs w:val="0"/>
              </w:rPr>
              <w:t xml:space="preserve">Improvement </w:t>
            </w:r>
            <w:r w:rsidR="00E70225" w:rsidRPr="004A7273">
              <w:rPr>
                <w:b/>
                <w:bCs w:val="0"/>
              </w:rPr>
              <w:t>sub-</w:t>
            </w:r>
            <w:r w:rsidRPr="004A7273">
              <w:rPr>
                <w:b/>
                <w:bCs w:val="0"/>
              </w:rPr>
              <w:t>action</w:t>
            </w:r>
            <w:r w:rsidR="00E70A0A" w:rsidRPr="004A7273">
              <w:rPr>
                <w:b/>
                <w:bCs w:val="0"/>
              </w:rPr>
              <w:t>s</w:t>
            </w:r>
            <w:r w:rsidRPr="004A7273">
              <w:rPr>
                <w:b/>
                <w:bCs w:val="0"/>
              </w:rPr>
              <w:t xml:space="preserve"> 14.2</w:t>
            </w:r>
            <w:r w:rsidR="00B05A9A" w:rsidRPr="004A7273">
              <w:rPr>
                <w:b/>
                <w:bCs w:val="0"/>
              </w:rPr>
              <w:t xml:space="preserve"> and 22.2</w:t>
            </w:r>
            <w:r w:rsidR="00C931D3" w:rsidRPr="004A7273">
              <w:rPr>
                <w:b/>
                <w:bCs w:val="0"/>
              </w:rPr>
              <w:t>:</w:t>
            </w:r>
            <w:r w:rsidR="00B16F2F">
              <w:t xml:space="preserve"> </w:t>
            </w:r>
            <w:r w:rsidR="00F3681B">
              <w:t>Evaluate the availability and gaps of resources for the Lithuanian statistical system</w:t>
            </w:r>
            <w:r w:rsidRPr="00A05FCE">
              <w:t>.</w:t>
            </w:r>
          </w:p>
          <w:p w14:paraId="20E69F52" w14:textId="7CE3D63C" w:rsidR="00196BE0" w:rsidRPr="00A05FCE" w:rsidRDefault="00F3681B" w:rsidP="004A7273">
            <w:pPr>
              <w:pStyle w:val="TableParagraph"/>
            </w:pPr>
            <w:r>
              <w:t>Statistics Lithuania, together with the other members of the Lithuanian statistical system, and based on the results of the self-assessments provided by all members of the Lithuanian statistical system, will evaluate the resource situation in the Lithuanian statistical system and document their availability and gaps, including elements of the remuneration package to attract and retain adequate competences. The document will also include possible actions to address resource gaps in the Lithuanian statistical system and measures to attract and retain staff with needed qualifications and skills.</w:t>
            </w:r>
          </w:p>
        </w:tc>
      </w:tr>
      <w:tr w:rsidR="00196BE0" w:rsidRPr="0097171F" w14:paraId="11247D6F" w14:textId="4A7AE115" w:rsidTr="00180E96">
        <w:trPr>
          <w:gridAfter w:val="1"/>
          <w:wAfter w:w="6" w:type="dxa"/>
        </w:trPr>
        <w:tc>
          <w:tcPr>
            <w:tcW w:w="9628" w:type="dxa"/>
            <w:gridSpan w:val="2"/>
          </w:tcPr>
          <w:p w14:paraId="6719C9BA" w14:textId="10BE90E5" w:rsidR="00196BE0" w:rsidRPr="00506E47" w:rsidRDefault="00196BE0" w:rsidP="004A7273">
            <w:pPr>
              <w:pStyle w:val="TableParagraph"/>
            </w:pPr>
            <w:r w:rsidRPr="004A7273">
              <w:rPr>
                <w:b/>
                <w:bCs w:val="0"/>
              </w:rPr>
              <w:t>Deadline:</w:t>
            </w:r>
            <w:r w:rsidRPr="0097171F">
              <w:t xml:space="preserve"> </w:t>
            </w:r>
            <w:r w:rsidR="00F3681B">
              <w:t xml:space="preserve">Q4 </w:t>
            </w:r>
            <w:r w:rsidRPr="0097171F">
              <w:t>202</w:t>
            </w:r>
            <w:r w:rsidR="00477F7D">
              <w:t>6</w:t>
            </w:r>
          </w:p>
        </w:tc>
      </w:tr>
      <w:tr w:rsidR="00196BE0" w:rsidRPr="0097171F" w14:paraId="7BADAA1F" w14:textId="635CE260" w:rsidTr="00180E96">
        <w:trPr>
          <w:gridAfter w:val="1"/>
          <w:wAfter w:w="6" w:type="dxa"/>
        </w:trPr>
        <w:tc>
          <w:tcPr>
            <w:tcW w:w="9628" w:type="dxa"/>
            <w:gridSpan w:val="2"/>
          </w:tcPr>
          <w:p w14:paraId="7D6555BD" w14:textId="2C138BD1" w:rsidR="00196BE0" w:rsidRPr="00506E47" w:rsidRDefault="00196BE0" w:rsidP="004A7273">
            <w:pPr>
              <w:pStyle w:val="TableParagraph"/>
            </w:pPr>
            <w:r w:rsidRPr="004A7273">
              <w:rPr>
                <w:b/>
                <w:bCs w:val="0"/>
              </w:rPr>
              <w:t>Responsible institution</w:t>
            </w:r>
            <w:r w:rsidR="002013E2" w:rsidRPr="004A7273">
              <w:rPr>
                <w:b/>
                <w:bCs w:val="0"/>
              </w:rPr>
              <w:t>s</w:t>
            </w:r>
            <w:r w:rsidRPr="004A7273">
              <w:rPr>
                <w:b/>
                <w:bCs w:val="0"/>
              </w:rPr>
              <w:t xml:space="preserve"> for improvement sub-actions</w:t>
            </w:r>
            <w:r w:rsidR="00F3681B" w:rsidRPr="004A7273">
              <w:rPr>
                <w:b/>
                <w:bCs w:val="0"/>
              </w:rPr>
              <w:t xml:space="preserve"> 14.2 and 22.2</w:t>
            </w:r>
            <w:r w:rsidRPr="00506E47">
              <w:t xml:space="preserve">: </w:t>
            </w:r>
            <w:r w:rsidR="00F3681B">
              <w:t>Statistics Lithuania</w:t>
            </w:r>
            <w:r w:rsidRPr="00506E47">
              <w:t xml:space="preserve">, </w:t>
            </w:r>
            <w:r w:rsidR="00D913AC">
              <w:t xml:space="preserve">all </w:t>
            </w:r>
            <w:r w:rsidRPr="00506E47">
              <w:t>ONA</w:t>
            </w:r>
            <w:r>
              <w:t>s</w:t>
            </w:r>
          </w:p>
        </w:tc>
      </w:tr>
      <w:tr w:rsidR="00196BE0" w:rsidRPr="0097171F" w14:paraId="263AC56B" w14:textId="33971DD6" w:rsidTr="00180E96">
        <w:trPr>
          <w:gridAfter w:val="1"/>
          <w:wAfter w:w="6" w:type="dxa"/>
        </w:trPr>
        <w:tc>
          <w:tcPr>
            <w:tcW w:w="9628" w:type="dxa"/>
            <w:gridSpan w:val="2"/>
            <w:shd w:val="clear" w:color="auto" w:fill="DBE4F0"/>
          </w:tcPr>
          <w:p w14:paraId="293CB945" w14:textId="1EAF12B4" w:rsidR="00196BE0" w:rsidRPr="00506E47" w:rsidRDefault="00196BE0" w:rsidP="004A7273">
            <w:pPr>
              <w:pStyle w:val="TableParagraph"/>
            </w:pPr>
            <w:r w:rsidRPr="004A7273">
              <w:rPr>
                <w:b/>
                <w:bCs w:val="0"/>
              </w:rPr>
              <w:lastRenderedPageBreak/>
              <w:t xml:space="preserve">Improvement </w:t>
            </w:r>
            <w:r w:rsidR="00F3681B" w:rsidRPr="004A7273">
              <w:rPr>
                <w:b/>
                <w:bCs w:val="0"/>
              </w:rPr>
              <w:t>sub-</w:t>
            </w:r>
            <w:r w:rsidRPr="004A7273">
              <w:rPr>
                <w:b/>
                <w:bCs w:val="0"/>
              </w:rPr>
              <w:t>action</w:t>
            </w:r>
            <w:r w:rsidR="00E70A0A" w:rsidRPr="004A7273">
              <w:rPr>
                <w:b/>
                <w:bCs w:val="0"/>
              </w:rPr>
              <w:t>s</w:t>
            </w:r>
            <w:r w:rsidRPr="004A7273">
              <w:rPr>
                <w:b/>
                <w:bCs w:val="0"/>
              </w:rPr>
              <w:t xml:space="preserve"> 14.3</w:t>
            </w:r>
            <w:r w:rsidR="00B05A9A" w:rsidRPr="004A7273">
              <w:rPr>
                <w:b/>
                <w:bCs w:val="0"/>
              </w:rPr>
              <w:t xml:space="preserve"> and 22.3</w:t>
            </w:r>
            <w:r w:rsidR="00C931D3">
              <w:t>:</w:t>
            </w:r>
            <w:r w:rsidRPr="00506E47">
              <w:t xml:space="preserve"> </w:t>
            </w:r>
            <w:r w:rsidR="00F3681B">
              <w:t>Implement the actions designed on the basis of the resource assessment of the Lithuanian statistical system</w:t>
            </w:r>
            <w:r w:rsidRPr="00506E47">
              <w:t>.</w:t>
            </w:r>
          </w:p>
          <w:p w14:paraId="47605D0E" w14:textId="6919D105" w:rsidR="00196BE0" w:rsidRPr="00506E47" w:rsidRDefault="00F3681B" w:rsidP="004A7273">
            <w:pPr>
              <w:pStyle w:val="TableParagraph"/>
            </w:pPr>
            <w:r>
              <w:t>Statistics Lithuania will implement th</w:t>
            </w:r>
            <w:r w:rsidR="0039659B">
              <w:t>e</w:t>
            </w:r>
            <w:r>
              <w:t xml:space="preserve"> actions </w:t>
            </w:r>
            <w:r w:rsidR="0039659B">
              <w:t xml:space="preserve">identified on the basis of the </w:t>
            </w:r>
            <w:r>
              <w:t>resource assessment of the Lithuanian statistical system</w:t>
            </w:r>
            <w:r w:rsidR="0039659B">
              <w:t>. Actions may include measures within the authority of Statistics Lithuania, such as the ones on the remuneration package and other measures for which approval of other authorities needs to be sought, such as the reorganisation of the organisational structure of Statistics Lithuania, the transfer of statistical functions from ONAs to Statistics Lithuania</w:t>
            </w:r>
            <w:r w:rsidR="00634C5D">
              <w:t>.</w:t>
            </w:r>
          </w:p>
        </w:tc>
      </w:tr>
      <w:tr w:rsidR="00196BE0" w:rsidRPr="0097171F" w14:paraId="1E9A37E1" w14:textId="56DEB268" w:rsidTr="00180E96">
        <w:trPr>
          <w:gridAfter w:val="1"/>
          <w:wAfter w:w="6" w:type="dxa"/>
        </w:trPr>
        <w:tc>
          <w:tcPr>
            <w:tcW w:w="9628" w:type="dxa"/>
            <w:gridSpan w:val="2"/>
          </w:tcPr>
          <w:p w14:paraId="386F3532" w14:textId="79ECB6CC" w:rsidR="00196BE0" w:rsidRPr="00506E47" w:rsidRDefault="00196BE0" w:rsidP="004A7273">
            <w:pPr>
              <w:pStyle w:val="TableParagraph"/>
            </w:pPr>
            <w:r w:rsidRPr="004A7273">
              <w:rPr>
                <w:b/>
                <w:bCs w:val="0"/>
              </w:rPr>
              <w:t>Deadline:</w:t>
            </w:r>
            <w:r w:rsidRPr="0097171F">
              <w:t xml:space="preserve"> </w:t>
            </w:r>
            <w:r w:rsidR="0039659B">
              <w:t xml:space="preserve">Q4 </w:t>
            </w:r>
            <w:r w:rsidRPr="0097171F">
              <w:t>202</w:t>
            </w:r>
            <w:r w:rsidR="0079590D">
              <w:t>7</w:t>
            </w:r>
          </w:p>
        </w:tc>
      </w:tr>
      <w:tr w:rsidR="00196BE0" w:rsidRPr="0097171F" w14:paraId="4E46E6D1" w14:textId="1D588AD8" w:rsidTr="00180E96">
        <w:trPr>
          <w:gridAfter w:val="1"/>
          <w:wAfter w:w="6" w:type="dxa"/>
        </w:trPr>
        <w:tc>
          <w:tcPr>
            <w:tcW w:w="9628" w:type="dxa"/>
            <w:gridSpan w:val="2"/>
          </w:tcPr>
          <w:p w14:paraId="68D3457A" w14:textId="34AA7E83" w:rsidR="00196BE0" w:rsidRPr="00506E47" w:rsidRDefault="00196BE0" w:rsidP="004A7273">
            <w:pPr>
              <w:pStyle w:val="TableParagraph"/>
            </w:pPr>
            <w:r w:rsidRPr="004A7273">
              <w:rPr>
                <w:b/>
                <w:bCs w:val="0"/>
              </w:rPr>
              <w:t>Responsible institution</w:t>
            </w:r>
            <w:r w:rsidR="002013E2" w:rsidRPr="004A7273">
              <w:rPr>
                <w:b/>
                <w:bCs w:val="0"/>
              </w:rPr>
              <w:t>s</w:t>
            </w:r>
            <w:r w:rsidRPr="004A7273">
              <w:rPr>
                <w:b/>
                <w:bCs w:val="0"/>
              </w:rPr>
              <w:t xml:space="preserve"> for improvement sub-actions</w:t>
            </w:r>
            <w:r w:rsidR="0039659B" w:rsidRPr="004A7273">
              <w:rPr>
                <w:b/>
                <w:bCs w:val="0"/>
              </w:rPr>
              <w:t xml:space="preserve"> 14.3 and 22.2</w:t>
            </w:r>
            <w:r w:rsidRPr="004A7273">
              <w:rPr>
                <w:b/>
                <w:bCs w:val="0"/>
              </w:rPr>
              <w:t>:</w:t>
            </w:r>
            <w:r w:rsidRPr="00506E47">
              <w:t xml:space="preserve"> </w:t>
            </w:r>
            <w:r w:rsidR="0039659B">
              <w:t>Statistics Lithuania</w:t>
            </w:r>
          </w:p>
        </w:tc>
      </w:tr>
      <w:tr w:rsidR="0053614F" w:rsidRPr="0097171F" w14:paraId="729A08A5" w14:textId="77777777" w:rsidTr="00180E96">
        <w:tc>
          <w:tcPr>
            <w:tcW w:w="9634" w:type="dxa"/>
            <w:gridSpan w:val="3"/>
            <w:shd w:val="clear" w:color="auto" w:fill="B8CCE3"/>
          </w:tcPr>
          <w:p w14:paraId="3BE11541" w14:textId="0C119892" w:rsidR="00F641AA" w:rsidRPr="004A7273" w:rsidRDefault="00F641AA" w:rsidP="004A7273">
            <w:pPr>
              <w:pStyle w:val="ListParagraph"/>
              <w:ind w:left="510"/>
            </w:pPr>
            <w:r w:rsidRPr="004A7273">
              <w:t>Recommendation</w:t>
            </w:r>
          </w:p>
          <w:p w14:paraId="1111CAB4" w14:textId="1DE6D75F" w:rsidR="0053614F" w:rsidRPr="0097171F" w:rsidRDefault="0053614F" w:rsidP="004A7273">
            <w:pPr>
              <w:pStyle w:val="TableParagraph"/>
              <w:rPr>
                <w:i/>
              </w:rPr>
            </w:pPr>
            <w:r w:rsidRPr="0097171F">
              <w:rPr>
                <w:i/>
              </w:rPr>
              <w:t>Statistics Lithuania should draw from its valuable experience with the other national authorities to ensure that statistical confidentiality and data protection standards are met in the foreseen cooperation with private data holders. (Improvement-related: ES CoP, Indicators 8.7, 9.5 and 2.4).</w:t>
            </w:r>
          </w:p>
        </w:tc>
      </w:tr>
      <w:tr w:rsidR="0053614F" w:rsidRPr="0097171F" w14:paraId="3A91CA54" w14:textId="77777777" w:rsidTr="00180E96">
        <w:tc>
          <w:tcPr>
            <w:tcW w:w="9634" w:type="dxa"/>
            <w:gridSpan w:val="3"/>
          </w:tcPr>
          <w:p w14:paraId="24965507" w14:textId="77777777" w:rsidR="00180E96" w:rsidRDefault="0053614F" w:rsidP="004A7273">
            <w:pPr>
              <w:pStyle w:val="TableParagraph"/>
            </w:pPr>
            <w:r w:rsidRPr="00506E47">
              <w:t>Current situation:</w:t>
            </w:r>
            <w:r w:rsidRPr="0097171F">
              <w:t xml:space="preserve"> </w:t>
            </w:r>
          </w:p>
          <w:p w14:paraId="1A4A970F" w14:textId="3D6D4900" w:rsidR="00C047F8" w:rsidRPr="005A3104" w:rsidRDefault="0053614F" w:rsidP="004A7273">
            <w:pPr>
              <w:pStyle w:val="TableParagraph"/>
            </w:pPr>
            <w:r w:rsidRPr="0097171F">
              <w:t>Cooperation with other, mainly private, data providers has already commenced</w:t>
            </w:r>
            <w:r>
              <w:t>,</w:t>
            </w:r>
            <w:r w:rsidRPr="0097171F">
              <w:t xml:space="preserve"> and usage of scanner data </w:t>
            </w:r>
            <w:r w:rsidR="008A7F70">
              <w:t>is already in place</w:t>
            </w:r>
            <w:r w:rsidRPr="0097171F">
              <w:t xml:space="preserve">. </w:t>
            </w:r>
            <w:r w:rsidR="00594659">
              <w:t xml:space="preserve"> </w:t>
            </w:r>
            <w:r w:rsidR="002940D0" w:rsidRPr="008662BF">
              <w:rPr>
                <w:lang w:val="en-US"/>
              </w:rPr>
              <w:t xml:space="preserve">Meetings with private data </w:t>
            </w:r>
            <w:r w:rsidR="008662BF" w:rsidRPr="008662BF">
              <w:rPr>
                <w:lang w:val="en-US"/>
              </w:rPr>
              <w:t xml:space="preserve">holders </w:t>
            </w:r>
            <w:r w:rsidR="002940D0" w:rsidRPr="008662BF">
              <w:rPr>
                <w:lang w:val="en-US"/>
              </w:rPr>
              <w:t>at both management and operational level</w:t>
            </w:r>
            <w:r w:rsidR="002940D0" w:rsidRPr="007C6B0C">
              <w:rPr>
                <w:lang w:val="en-US"/>
              </w:rPr>
              <w:t xml:space="preserve"> are organized. During the meeting</w:t>
            </w:r>
            <w:r w:rsidR="008662BF" w:rsidRPr="007C6B0C">
              <w:rPr>
                <w:lang w:val="en-US"/>
              </w:rPr>
              <w:t>s</w:t>
            </w:r>
            <w:r w:rsidR="001D2105">
              <w:rPr>
                <w:lang w:val="en-US"/>
              </w:rPr>
              <w:t>,</w:t>
            </w:r>
            <w:r w:rsidR="002940D0" w:rsidRPr="007C6B0C">
              <w:rPr>
                <w:lang w:val="en-US"/>
              </w:rPr>
              <w:t xml:space="preserve"> all </w:t>
            </w:r>
            <w:r w:rsidR="002940D0" w:rsidRPr="000A380D">
              <w:rPr>
                <w:lang w:val="en-US"/>
              </w:rPr>
              <w:t>necessary information is given to private data holders by explaining</w:t>
            </w:r>
            <w:r w:rsidR="001D2105">
              <w:rPr>
                <w:lang w:val="en-US"/>
              </w:rPr>
              <w:t xml:space="preserve"> the</w:t>
            </w:r>
            <w:r w:rsidR="002940D0" w:rsidRPr="000A380D">
              <w:rPr>
                <w:lang w:val="en-US"/>
              </w:rPr>
              <w:t xml:space="preserve"> mission of official statistics, the reasons why privately held data is needed, available legislation, data protection, confidentiality, other technical issues related to data delivery etc.</w:t>
            </w:r>
            <w:r w:rsidR="008662BF" w:rsidRPr="000A380D">
              <w:rPr>
                <w:lang w:val="en-US"/>
              </w:rPr>
              <w:t xml:space="preserve"> </w:t>
            </w:r>
            <w:r w:rsidR="007C6B0C">
              <w:rPr>
                <w:lang w:val="en-US"/>
              </w:rPr>
              <w:t>Moreover, a</w:t>
            </w:r>
            <w:proofErr w:type="spellStart"/>
            <w:r w:rsidR="00860F83" w:rsidRPr="008662BF">
              <w:t>ll</w:t>
            </w:r>
            <w:proofErr w:type="spellEnd"/>
            <w:r w:rsidR="00860F83" w:rsidRPr="008662BF">
              <w:t xml:space="preserve"> necessary information regarding data confidentiality and protection is clearly stated in the agreements with private data holders.</w:t>
            </w:r>
          </w:p>
        </w:tc>
      </w:tr>
      <w:tr w:rsidR="0053614F" w:rsidRPr="0097171F" w14:paraId="1BEF5F80" w14:textId="77777777" w:rsidTr="00180E96">
        <w:tc>
          <w:tcPr>
            <w:tcW w:w="9634" w:type="dxa"/>
            <w:gridSpan w:val="3"/>
            <w:shd w:val="clear" w:color="auto" w:fill="DBE4F0"/>
          </w:tcPr>
          <w:p w14:paraId="1B51F521" w14:textId="48B500F7" w:rsidR="0053614F" w:rsidRDefault="0053614F" w:rsidP="004A7273">
            <w:pPr>
              <w:pStyle w:val="TableParagraph"/>
            </w:pPr>
            <w:r w:rsidRPr="004A7273">
              <w:rPr>
                <w:b/>
                <w:bCs w:val="0"/>
              </w:rPr>
              <w:t>Improvement action 15</w:t>
            </w:r>
            <w:r w:rsidR="00C931D3" w:rsidRPr="004A7273">
              <w:rPr>
                <w:b/>
                <w:bCs w:val="0"/>
              </w:rPr>
              <w:t>:</w:t>
            </w:r>
            <w:r w:rsidRPr="00D94017">
              <w:t xml:space="preserve"> </w:t>
            </w:r>
            <w:r w:rsidR="006275B2" w:rsidRPr="00D94017">
              <w:t>S</w:t>
            </w:r>
            <w:r w:rsidRPr="00D94017">
              <w:t>eminar</w:t>
            </w:r>
            <w:r w:rsidR="00505D0C">
              <w:t>/</w:t>
            </w:r>
            <w:r w:rsidRPr="00D94017">
              <w:t xml:space="preserve">workshop on data confidentiality and data protection for </w:t>
            </w:r>
            <w:r w:rsidR="00505D0C" w:rsidRPr="00505D0C">
              <w:t>holders of privately held data</w:t>
            </w:r>
            <w:r w:rsidR="006275B2" w:rsidRPr="00D94017">
              <w:t>.</w:t>
            </w:r>
          </w:p>
          <w:p w14:paraId="0EF65A35" w14:textId="6161A70B" w:rsidR="009129BB" w:rsidRPr="00D94017" w:rsidRDefault="0087654D" w:rsidP="004A7273">
            <w:pPr>
              <w:pStyle w:val="TableParagraph"/>
            </w:pPr>
            <w:r>
              <w:t xml:space="preserve">Statistics Lithuania will </w:t>
            </w:r>
            <w:r w:rsidR="009129BB" w:rsidRPr="009129BB">
              <w:t>organis</w:t>
            </w:r>
            <w:r w:rsidR="008114B3">
              <w:t>e</w:t>
            </w:r>
            <w:r w:rsidR="009129BB" w:rsidRPr="009129BB">
              <w:t xml:space="preserve"> a seminar/workshop for those holders of privately held data whose data S</w:t>
            </w:r>
            <w:r w:rsidR="008114B3">
              <w:t xml:space="preserve">tatistics </w:t>
            </w:r>
            <w:r w:rsidR="009129BB" w:rsidRPr="009129BB">
              <w:t>L</w:t>
            </w:r>
            <w:r w:rsidR="008114B3">
              <w:t>ithuania</w:t>
            </w:r>
            <w:r w:rsidR="009129BB" w:rsidRPr="009129BB">
              <w:t xml:space="preserve"> is using - to raise awareness among them about the principle of statistical confidentiality and data protection</w:t>
            </w:r>
            <w:r w:rsidR="009129BB">
              <w:t xml:space="preserve">. </w:t>
            </w:r>
          </w:p>
        </w:tc>
      </w:tr>
      <w:tr w:rsidR="0053614F" w:rsidRPr="0097171F" w14:paraId="3A7B19E8" w14:textId="77777777" w:rsidTr="00180E96">
        <w:tc>
          <w:tcPr>
            <w:tcW w:w="9634" w:type="dxa"/>
            <w:gridSpan w:val="3"/>
          </w:tcPr>
          <w:p w14:paraId="492F6679" w14:textId="262B54CD" w:rsidR="0053614F" w:rsidRPr="00D94017" w:rsidRDefault="0053614F" w:rsidP="004A7273">
            <w:pPr>
              <w:pStyle w:val="TableParagraph"/>
            </w:pPr>
            <w:r w:rsidRPr="004A7273">
              <w:rPr>
                <w:b/>
                <w:bCs w:val="0"/>
              </w:rPr>
              <w:t>Deadline:</w:t>
            </w:r>
            <w:r w:rsidRPr="00D94017">
              <w:t xml:space="preserve"> </w:t>
            </w:r>
            <w:r w:rsidR="00F813BE">
              <w:t xml:space="preserve"> </w:t>
            </w:r>
            <w:r w:rsidR="009129BB">
              <w:t>Q2 2025</w:t>
            </w:r>
            <w:r w:rsidR="00956817">
              <w:t xml:space="preserve"> (annually afterwards)</w:t>
            </w:r>
          </w:p>
        </w:tc>
      </w:tr>
      <w:tr w:rsidR="0053614F" w:rsidRPr="0097171F" w14:paraId="7F01C889" w14:textId="77777777" w:rsidTr="00180E96">
        <w:tc>
          <w:tcPr>
            <w:tcW w:w="9634" w:type="dxa"/>
            <w:gridSpan w:val="3"/>
          </w:tcPr>
          <w:p w14:paraId="1F9DACFA" w14:textId="2201513C" w:rsidR="0053614F" w:rsidRPr="00506E47" w:rsidRDefault="0053614F" w:rsidP="004A7273">
            <w:pPr>
              <w:pStyle w:val="TableParagraph"/>
            </w:pPr>
            <w:r w:rsidRPr="004A7273">
              <w:rPr>
                <w:b/>
                <w:bCs w:val="0"/>
              </w:rPr>
              <w:t>Responsible institution for improvement</w:t>
            </w:r>
            <w:r w:rsidRPr="00506E47">
              <w:t xml:space="preserve"> </w:t>
            </w:r>
            <w:r w:rsidRPr="004A7273">
              <w:rPr>
                <w:b/>
                <w:bCs w:val="0"/>
              </w:rPr>
              <w:t xml:space="preserve">action </w:t>
            </w:r>
            <w:r w:rsidR="00180E96">
              <w:rPr>
                <w:b/>
                <w:bCs w:val="0"/>
              </w:rPr>
              <w:t>15</w:t>
            </w:r>
            <w:r w:rsidRPr="004A7273">
              <w:rPr>
                <w:b/>
                <w:bCs w:val="0"/>
              </w:rPr>
              <w:t>:</w:t>
            </w:r>
            <w:r w:rsidRPr="00506E47">
              <w:t xml:space="preserve"> </w:t>
            </w:r>
            <w:r w:rsidR="00C931D3">
              <w:t>Statistics Lithuania</w:t>
            </w:r>
          </w:p>
        </w:tc>
      </w:tr>
      <w:tr w:rsidR="0053614F" w:rsidRPr="0097171F" w14:paraId="4D7C9F45" w14:textId="77777777" w:rsidTr="004A7273">
        <w:tc>
          <w:tcPr>
            <w:tcW w:w="9634" w:type="dxa"/>
            <w:gridSpan w:val="3"/>
            <w:shd w:val="clear" w:color="auto" w:fill="B8CCE3"/>
          </w:tcPr>
          <w:p w14:paraId="6C626565" w14:textId="1A16BE0E" w:rsidR="00EB0F34" w:rsidRPr="004A7273" w:rsidRDefault="00EB0F34" w:rsidP="004A7273">
            <w:pPr>
              <w:pStyle w:val="ListParagraph"/>
              <w:ind w:left="510"/>
            </w:pPr>
            <w:r w:rsidRPr="004A7273">
              <w:t>Recommendation</w:t>
            </w:r>
          </w:p>
          <w:p w14:paraId="1F02E7A0" w14:textId="62F50234" w:rsidR="0053614F" w:rsidRPr="0097171F" w:rsidRDefault="0053614F" w:rsidP="004A7273">
            <w:pPr>
              <w:pStyle w:val="TableParagraph"/>
              <w:rPr>
                <w:i/>
              </w:rPr>
            </w:pPr>
            <w:r w:rsidRPr="0097171F">
              <w:rPr>
                <w:i/>
              </w:rPr>
              <w:t xml:space="preserve">Statistics Lithuania should liaise with the relevant authorities to propose a legal framework for its extended role to ensure full compliance with the principles of the ES CoP and to preserve its position in the national statistical system in upholding trust in official statistics. Furthermore, Statistics Lithuania should </w:t>
            </w:r>
            <w:proofErr w:type="gramStart"/>
            <w:r w:rsidRPr="0097171F">
              <w:rPr>
                <w:i/>
              </w:rPr>
              <w:t>make arrangements</w:t>
            </w:r>
            <w:proofErr w:type="gramEnd"/>
            <w:r w:rsidRPr="0097171F">
              <w:rPr>
                <w:i/>
              </w:rPr>
              <w:t xml:space="preserve"> to clearly separate its ‘dual’ role as a producer of official statistics on the one hand and a provider of data services for the government on the other. (Improvement-related: ES CoP, Indicators 1.1. and 1bis.1).</w:t>
            </w:r>
          </w:p>
        </w:tc>
      </w:tr>
      <w:tr w:rsidR="0053614F" w:rsidRPr="0097171F" w14:paraId="5CB2E00E" w14:textId="77777777" w:rsidTr="004A7273">
        <w:tc>
          <w:tcPr>
            <w:tcW w:w="9634" w:type="dxa"/>
            <w:gridSpan w:val="3"/>
          </w:tcPr>
          <w:p w14:paraId="6079DA96" w14:textId="77777777" w:rsidR="00180E96" w:rsidRDefault="0053614F" w:rsidP="004A7273">
            <w:pPr>
              <w:pStyle w:val="TableParagraph"/>
            </w:pPr>
            <w:r w:rsidRPr="00506E47">
              <w:t>Current situation:</w:t>
            </w:r>
            <w:r w:rsidRPr="0097171F">
              <w:t xml:space="preserve"> </w:t>
            </w:r>
          </w:p>
          <w:p w14:paraId="40F6F21B" w14:textId="459E2EE5" w:rsidR="0053614F" w:rsidRPr="0097171F" w:rsidRDefault="0053614F" w:rsidP="004A7273">
            <w:pPr>
              <w:pStyle w:val="TableParagraph"/>
            </w:pPr>
            <w:r w:rsidRPr="0097171F">
              <w:t xml:space="preserve">A stronger framework to support Statistics Lithuania’s new mandate is critical to ensure the sustainability of recent progress. Statistics Lithuania was assigned new responsibilities in 2020, resulting in a new ‘dual’ mandate – to remain a trusted producer of official statistics and to become a data service provider supporting evidence-based public policies. The latter is based on the development of the new State Data Governance Information System, which builds on </w:t>
            </w:r>
            <w:r w:rsidRPr="0097171F">
              <w:lastRenderedPageBreak/>
              <w:t xml:space="preserve">comprehensive public sector data collection and integration capabilities and has the potential to enable a modern platform for delivering more timely and granular official statistics. This transition has huge potential for improvements, but also entails risks with respect to </w:t>
            </w:r>
            <w:r w:rsidR="0006759E">
              <w:t>Statistics Lithuania’s</w:t>
            </w:r>
            <w:r w:rsidRPr="0097171F">
              <w:t xml:space="preserve"> reputation as an independent and trusted provider of official statistics that need to be managed.</w:t>
            </w:r>
          </w:p>
        </w:tc>
      </w:tr>
      <w:tr w:rsidR="0053614F" w:rsidRPr="0097171F" w14:paraId="17FF9640" w14:textId="77777777" w:rsidTr="004A7273">
        <w:tc>
          <w:tcPr>
            <w:tcW w:w="9634" w:type="dxa"/>
            <w:gridSpan w:val="3"/>
            <w:shd w:val="clear" w:color="auto" w:fill="DBE4F0"/>
          </w:tcPr>
          <w:p w14:paraId="554A68A7" w14:textId="11F99190" w:rsidR="0053614F" w:rsidRPr="00506E47" w:rsidRDefault="0053614F" w:rsidP="004A7273">
            <w:pPr>
              <w:pStyle w:val="TableParagraph"/>
            </w:pPr>
            <w:r w:rsidRPr="004A7273">
              <w:rPr>
                <w:b/>
                <w:bCs w:val="0"/>
              </w:rPr>
              <w:lastRenderedPageBreak/>
              <w:t xml:space="preserve">Improvement </w:t>
            </w:r>
            <w:r w:rsidR="0006759E" w:rsidRPr="004A7273">
              <w:rPr>
                <w:b/>
                <w:bCs w:val="0"/>
              </w:rPr>
              <w:t>sub-</w:t>
            </w:r>
            <w:r w:rsidRPr="004A7273">
              <w:rPr>
                <w:b/>
                <w:bCs w:val="0"/>
              </w:rPr>
              <w:t>action 16.1</w:t>
            </w:r>
            <w:r w:rsidR="00180E96">
              <w:rPr>
                <w:b/>
                <w:bCs w:val="0"/>
              </w:rPr>
              <w:t>:</w:t>
            </w:r>
            <w:r w:rsidRPr="00506E47">
              <w:t xml:space="preserve"> </w:t>
            </w:r>
            <w:r w:rsidR="00154F0C" w:rsidRPr="00506E47">
              <w:t>Prepar</w:t>
            </w:r>
            <w:r w:rsidR="00154F0C">
              <w:t>e</w:t>
            </w:r>
            <w:r w:rsidR="00154F0C" w:rsidRPr="00506E47">
              <w:t xml:space="preserve"> </w:t>
            </w:r>
            <w:r w:rsidRPr="00506E47">
              <w:t xml:space="preserve">the </w:t>
            </w:r>
            <w:r w:rsidR="0006759E">
              <w:t>amendment to</w:t>
            </w:r>
            <w:r w:rsidRPr="00506E47">
              <w:t xml:space="preserve"> the Law on Official Statistics.</w:t>
            </w:r>
          </w:p>
          <w:p w14:paraId="229DBA44" w14:textId="443D3826" w:rsidR="0053614F" w:rsidRPr="0097171F" w:rsidRDefault="0006759E" w:rsidP="004A7273">
            <w:pPr>
              <w:pStyle w:val="TableParagraph"/>
            </w:pPr>
            <w:r>
              <w:t>Statistics Lithuania will prepare an amendment to the Law on Official Statistics laying down the right</w:t>
            </w:r>
            <w:r w:rsidR="0053614F" w:rsidRPr="0097171F">
              <w:t xml:space="preserve"> to perform two functions</w:t>
            </w:r>
            <w:r w:rsidR="00154F0C">
              <w:t xml:space="preserve"> – produce and coordinate the official statistics and manage the state data</w:t>
            </w:r>
            <w:r w:rsidR="0053614F" w:rsidRPr="0097171F">
              <w:t>.</w:t>
            </w:r>
          </w:p>
        </w:tc>
      </w:tr>
      <w:tr w:rsidR="0053614F" w:rsidRPr="0097171F" w14:paraId="37B35632" w14:textId="77777777" w:rsidTr="004A7273">
        <w:tc>
          <w:tcPr>
            <w:tcW w:w="9634" w:type="dxa"/>
            <w:gridSpan w:val="3"/>
          </w:tcPr>
          <w:p w14:paraId="4333DD08" w14:textId="3DB81A74" w:rsidR="0053614F" w:rsidRPr="0097171F" w:rsidRDefault="0053614F" w:rsidP="004A7273">
            <w:pPr>
              <w:pStyle w:val="TableParagraph"/>
            </w:pPr>
            <w:r w:rsidRPr="004A7273">
              <w:rPr>
                <w:b/>
                <w:bCs w:val="0"/>
              </w:rPr>
              <w:t>Deadline:</w:t>
            </w:r>
            <w:r w:rsidRPr="0097171F">
              <w:t xml:space="preserve"> </w:t>
            </w:r>
            <w:r w:rsidR="0006759E">
              <w:t xml:space="preserve">Q4 </w:t>
            </w:r>
            <w:r w:rsidRPr="0097171F">
              <w:t>2022</w:t>
            </w:r>
          </w:p>
        </w:tc>
      </w:tr>
      <w:tr w:rsidR="0053614F" w:rsidRPr="0097171F" w14:paraId="42185E2F" w14:textId="77777777" w:rsidTr="004A7273">
        <w:tc>
          <w:tcPr>
            <w:tcW w:w="9634" w:type="dxa"/>
            <w:gridSpan w:val="3"/>
          </w:tcPr>
          <w:p w14:paraId="75FE9148" w14:textId="07D8FA0F" w:rsidR="0053614F" w:rsidRPr="00C866A8" w:rsidRDefault="0053614F" w:rsidP="004A7273">
            <w:pPr>
              <w:pStyle w:val="TableParagraph"/>
            </w:pPr>
            <w:r w:rsidRPr="004A7273">
              <w:rPr>
                <w:b/>
                <w:bCs w:val="0"/>
              </w:rPr>
              <w:t>Responsible institution for improvement sub-action</w:t>
            </w:r>
            <w:r w:rsidR="0006759E" w:rsidRPr="004A7273">
              <w:rPr>
                <w:b/>
                <w:bCs w:val="0"/>
              </w:rPr>
              <w:t xml:space="preserve"> 16.1</w:t>
            </w:r>
            <w:r w:rsidRPr="004A7273">
              <w:rPr>
                <w:b/>
                <w:bCs w:val="0"/>
              </w:rPr>
              <w:t>:</w:t>
            </w:r>
            <w:r w:rsidRPr="00506E47">
              <w:t xml:space="preserve"> </w:t>
            </w:r>
            <w:r w:rsidR="004B57D2">
              <w:t>Statistics Lithuania</w:t>
            </w:r>
          </w:p>
        </w:tc>
      </w:tr>
      <w:tr w:rsidR="000230B3" w:rsidRPr="0097171F" w14:paraId="0636662D" w14:textId="77777777" w:rsidTr="004A7273">
        <w:tc>
          <w:tcPr>
            <w:tcW w:w="9634" w:type="dxa"/>
            <w:gridSpan w:val="3"/>
            <w:shd w:val="clear" w:color="auto" w:fill="DBE4F0"/>
          </w:tcPr>
          <w:p w14:paraId="74F4C939" w14:textId="1856E480" w:rsidR="000230B3" w:rsidRDefault="000230B3" w:rsidP="004A7273">
            <w:pPr>
              <w:pStyle w:val="TableParagraph"/>
            </w:pPr>
            <w:r w:rsidRPr="004A7273">
              <w:rPr>
                <w:b/>
                <w:bCs w:val="0"/>
              </w:rPr>
              <w:t>Improvement sub-action 16.2</w:t>
            </w:r>
            <w:r w:rsidR="00180E96">
              <w:rPr>
                <w:b/>
                <w:bCs w:val="0"/>
              </w:rPr>
              <w:t>:</w:t>
            </w:r>
            <w:r w:rsidRPr="00506E47">
              <w:t xml:space="preserve"> </w:t>
            </w:r>
            <w:r>
              <w:t xml:space="preserve">Adopt </w:t>
            </w:r>
            <w:r w:rsidRPr="00506E47">
              <w:t xml:space="preserve">the </w:t>
            </w:r>
            <w:r>
              <w:t xml:space="preserve">amendments </w:t>
            </w:r>
            <w:r w:rsidR="00B03E5F">
              <w:t>to</w:t>
            </w:r>
            <w:r>
              <w:t xml:space="preserve"> </w:t>
            </w:r>
            <w:r w:rsidRPr="00506E47">
              <w:t>the Law on Official Statistics.</w:t>
            </w:r>
          </w:p>
          <w:p w14:paraId="30FD7320" w14:textId="5F8235CD" w:rsidR="00124292" w:rsidRPr="000230B3" w:rsidRDefault="006B018D" w:rsidP="004A7273">
            <w:pPr>
              <w:pStyle w:val="TableParagraph"/>
            </w:pPr>
            <w:r>
              <w:t xml:space="preserve">The </w:t>
            </w:r>
            <w:r w:rsidR="000230B3" w:rsidRPr="000230B3">
              <w:t xml:space="preserve">Law on Official Statistics and State Data Governance </w:t>
            </w:r>
            <w:r w:rsidR="009706C8">
              <w:t xml:space="preserve">will be </w:t>
            </w:r>
            <w:r w:rsidR="000230B3">
              <w:t xml:space="preserve">adopted by </w:t>
            </w:r>
            <w:r w:rsidR="00B03E5F">
              <w:t>the Parliament</w:t>
            </w:r>
            <w:r w:rsidR="00124292">
              <w:t xml:space="preserve"> </w:t>
            </w:r>
            <w:r w:rsidR="00124292" w:rsidRPr="00124292">
              <w:t>upon approval by the Resolution of the Government of the Republic of Lithuania.</w:t>
            </w:r>
          </w:p>
        </w:tc>
      </w:tr>
      <w:tr w:rsidR="000230B3" w:rsidRPr="0097171F" w14:paraId="7551D27D" w14:textId="77777777" w:rsidTr="004A7273">
        <w:tc>
          <w:tcPr>
            <w:tcW w:w="9634" w:type="dxa"/>
            <w:gridSpan w:val="3"/>
          </w:tcPr>
          <w:p w14:paraId="6FFA6DC3" w14:textId="53CF9940" w:rsidR="000230B3" w:rsidRPr="00506E47" w:rsidRDefault="008A2CB4" w:rsidP="004A7273">
            <w:pPr>
              <w:pStyle w:val="TableParagraph"/>
            </w:pPr>
            <w:r w:rsidRPr="004A7273">
              <w:rPr>
                <w:b/>
                <w:bCs w:val="0"/>
              </w:rPr>
              <w:t>Deadline:</w:t>
            </w:r>
            <w:r w:rsidRPr="0097171F">
              <w:t xml:space="preserve"> </w:t>
            </w:r>
            <w:r>
              <w:t xml:space="preserve">Q4 </w:t>
            </w:r>
            <w:r w:rsidRPr="0097171F">
              <w:t>2022</w:t>
            </w:r>
          </w:p>
        </w:tc>
      </w:tr>
      <w:tr w:rsidR="000230B3" w:rsidRPr="0097171F" w14:paraId="5E02F1CC" w14:textId="77777777" w:rsidTr="004A7273">
        <w:tc>
          <w:tcPr>
            <w:tcW w:w="9634" w:type="dxa"/>
            <w:gridSpan w:val="3"/>
            <w:shd w:val="clear" w:color="auto" w:fill="FFFFFF" w:themeFill="background1"/>
          </w:tcPr>
          <w:p w14:paraId="5F0500F7" w14:textId="438D16C3" w:rsidR="000230B3" w:rsidRPr="00506E47" w:rsidRDefault="008A2CB4" w:rsidP="004A7273">
            <w:pPr>
              <w:pStyle w:val="TableParagraph"/>
            </w:pPr>
            <w:r w:rsidRPr="004A7273">
              <w:rPr>
                <w:b/>
                <w:bCs w:val="0"/>
              </w:rPr>
              <w:t>Responsible institution for improvement sub-action 16.2:</w:t>
            </w:r>
            <w:r w:rsidRPr="00506E47">
              <w:t xml:space="preserve"> S</w:t>
            </w:r>
            <w:r w:rsidR="00F460B3">
              <w:t xml:space="preserve">tatistics </w:t>
            </w:r>
            <w:r w:rsidRPr="00506E47">
              <w:t>L</w:t>
            </w:r>
            <w:r w:rsidR="00F460B3">
              <w:t>ithuania</w:t>
            </w:r>
          </w:p>
        </w:tc>
      </w:tr>
      <w:tr w:rsidR="0053614F" w:rsidRPr="0097171F" w14:paraId="08D89629" w14:textId="77777777" w:rsidTr="004A7273">
        <w:tc>
          <w:tcPr>
            <w:tcW w:w="9634" w:type="dxa"/>
            <w:gridSpan w:val="3"/>
            <w:shd w:val="clear" w:color="auto" w:fill="DBE4F0"/>
          </w:tcPr>
          <w:p w14:paraId="3BE2019F" w14:textId="0EBFF4BF" w:rsidR="0053614F" w:rsidRPr="00506E47" w:rsidRDefault="0053614F" w:rsidP="004A7273">
            <w:pPr>
              <w:pStyle w:val="TableParagraph"/>
            </w:pPr>
            <w:r w:rsidRPr="004A7273">
              <w:rPr>
                <w:b/>
                <w:bCs w:val="0"/>
              </w:rPr>
              <w:t xml:space="preserve">Improvement </w:t>
            </w:r>
            <w:r w:rsidR="00F560F8" w:rsidRPr="004A7273">
              <w:rPr>
                <w:b/>
                <w:bCs w:val="0"/>
              </w:rPr>
              <w:t>sub-</w:t>
            </w:r>
            <w:r w:rsidRPr="004A7273">
              <w:rPr>
                <w:b/>
                <w:bCs w:val="0"/>
              </w:rPr>
              <w:t>action 16.</w:t>
            </w:r>
            <w:r w:rsidR="00F560F8" w:rsidRPr="004A7273">
              <w:rPr>
                <w:b/>
                <w:bCs w:val="0"/>
              </w:rPr>
              <w:t>3</w:t>
            </w:r>
            <w:r w:rsidR="00180E96">
              <w:rPr>
                <w:b/>
                <w:bCs w:val="0"/>
              </w:rPr>
              <w:t>:</w:t>
            </w:r>
            <w:r w:rsidRPr="00506E47">
              <w:t xml:space="preserve"> </w:t>
            </w:r>
            <w:r w:rsidR="00F560F8">
              <w:t>Implement the two roles of Statistics Lithuania in the programming of the activities</w:t>
            </w:r>
            <w:r w:rsidRPr="00506E47">
              <w:t>.</w:t>
            </w:r>
          </w:p>
          <w:p w14:paraId="686514B7" w14:textId="6CA9E30B" w:rsidR="0053614F" w:rsidRPr="0097171F" w:rsidRDefault="00F560F8" w:rsidP="004A7273">
            <w:pPr>
              <w:pStyle w:val="TableParagraph"/>
            </w:pPr>
            <w:r>
              <w:t xml:space="preserve">In order to illustrate the differences </w:t>
            </w:r>
            <w:r w:rsidR="00910B7F">
              <w:t>between</w:t>
            </w:r>
            <w:r>
              <w:t xml:space="preserve"> the </w:t>
            </w:r>
            <w:r w:rsidR="00D93D0A">
              <w:t>two</w:t>
            </w:r>
            <w:r>
              <w:t xml:space="preserve"> functions assigned to Statistics Lithuania, Statistics Lithuania will prepare 2 programmes: 1) part I of the Official Statistics Programme containing all official statistics to be produced by the Lithuanian statistical system and ensuring the compliance with the ES</w:t>
            </w:r>
            <w:r w:rsidR="00910B7F">
              <w:t xml:space="preserve"> </w:t>
            </w:r>
            <w:r>
              <w:t>CoP for all official statistics and 2) the State Data Governance Programme containing data to be produced in the function of the State Data Agency</w:t>
            </w:r>
          </w:p>
        </w:tc>
      </w:tr>
      <w:tr w:rsidR="0053614F" w:rsidRPr="0097171F" w14:paraId="029B0BFC" w14:textId="77777777" w:rsidTr="004A7273">
        <w:tc>
          <w:tcPr>
            <w:tcW w:w="9634" w:type="dxa"/>
            <w:gridSpan w:val="3"/>
          </w:tcPr>
          <w:p w14:paraId="78056906" w14:textId="7327EF28" w:rsidR="0053614F" w:rsidRPr="00C866A8" w:rsidRDefault="0053614F" w:rsidP="004A7273">
            <w:pPr>
              <w:pStyle w:val="TableParagraph"/>
            </w:pPr>
            <w:r w:rsidRPr="004A7273">
              <w:rPr>
                <w:b/>
                <w:bCs w:val="0"/>
              </w:rPr>
              <w:t>Deadline:</w:t>
            </w:r>
            <w:r w:rsidRPr="0097171F">
              <w:t xml:space="preserve"> </w:t>
            </w:r>
            <w:r w:rsidR="00F560F8">
              <w:t xml:space="preserve">Q4 </w:t>
            </w:r>
            <w:r w:rsidR="003B4070" w:rsidRPr="003B4070">
              <w:t>2023</w:t>
            </w:r>
            <w:r w:rsidR="00F560F8">
              <w:t xml:space="preserve"> </w:t>
            </w:r>
            <w:r w:rsidR="004B57D2">
              <w:t>(</w:t>
            </w:r>
            <w:r w:rsidR="00F560F8">
              <w:t>annually afterwards</w:t>
            </w:r>
            <w:r w:rsidR="004B57D2">
              <w:t>)</w:t>
            </w:r>
          </w:p>
        </w:tc>
      </w:tr>
      <w:tr w:rsidR="0053614F" w:rsidRPr="0097171F" w14:paraId="334C05D2" w14:textId="77777777" w:rsidTr="004A7273">
        <w:tc>
          <w:tcPr>
            <w:tcW w:w="9634" w:type="dxa"/>
            <w:gridSpan w:val="3"/>
          </w:tcPr>
          <w:p w14:paraId="11277F51" w14:textId="3C782692" w:rsidR="0053614F" w:rsidRPr="00506E47" w:rsidRDefault="0053614F" w:rsidP="004A7273">
            <w:pPr>
              <w:pStyle w:val="TableParagraph"/>
            </w:pPr>
            <w:r w:rsidRPr="004A7273">
              <w:rPr>
                <w:b/>
                <w:bCs w:val="0"/>
              </w:rPr>
              <w:t>Responsible institution for improvement sub-action</w:t>
            </w:r>
            <w:r w:rsidR="00F560F8" w:rsidRPr="004A7273">
              <w:rPr>
                <w:b/>
                <w:bCs w:val="0"/>
              </w:rPr>
              <w:t xml:space="preserve"> 16.3</w:t>
            </w:r>
            <w:r w:rsidRPr="004A7273">
              <w:rPr>
                <w:b/>
                <w:bCs w:val="0"/>
              </w:rPr>
              <w:t>:</w:t>
            </w:r>
            <w:r w:rsidRPr="00506E47">
              <w:t xml:space="preserve"> </w:t>
            </w:r>
            <w:r w:rsidR="00F560F8">
              <w:t>Statistics Lithuania</w:t>
            </w:r>
          </w:p>
        </w:tc>
      </w:tr>
      <w:tr w:rsidR="0053614F" w:rsidRPr="0097171F" w14:paraId="2B828B29" w14:textId="77777777" w:rsidTr="004A7273">
        <w:tc>
          <w:tcPr>
            <w:tcW w:w="9634" w:type="dxa"/>
            <w:gridSpan w:val="3"/>
            <w:shd w:val="clear" w:color="auto" w:fill="B8CCE3"/>
          </w:tcPr>
          <w:p w14:paraId="583765FF" w14:textId="4C78043F" w:rsidR="00654CAD" w:rsidRPr="004A7273" w:rsidRDefault="00654CAD" w:rsidP="004A7273">
            <w:pPr>
              <w:pStyle w:val="ListParagraph"/>
              <w:ind w:left="510"/>
            </w:pPr>
            <w:r w:rsidRPr="004A7273">
              <w:t>Recommendation</w:t>
            </w:r>
          </w:p>
          <w:p w14:paraId="06880709" w14:textId="0375C5F1" w:rsidR="0053614F" w:rsidRPr="0097171F" w:rsidRDefault="0053614F" w:rsidP="004A7273">
            <w:pPr>
              <w:pStyle w:val="TableParagraph"/>
              <w:rPr>
                <w:i/>
              </w:rPr>
            </w:pPr>
            <w:r w:rsidRPr="0097171F">
              <w:rPr>
                <w:i/>
              </w:rPr>
              <w:t>Statistics Lithuania should engage with key public and private sector stakeholders to ensure an open discussion around its new mandate, harnessing consensus and sustained buy-in on their part. (Improvement-related: ES CoP, Indicator 1.1).</w:t>
            </w:r>
          </w:p>
        </w:tc>
      </w:tr>
      <w:tr w:rsidR="0053614F" w:rsidRPr="0097171F" w14:paraId="7DB13734" w14:textId="77777777" w:rsidTr="004A7273">
        <w:tc>
          <w:tcPr>
            <w:tcW w:w="9634" w:type="dxa"/>
            <w:gridSpan w:val="3"/>
          </w:tcPr>
          <w:p w14:paraId="280C3BA5" w14:textId="75FB4A6F" w:rsidR="0053614F" w:rsidRDefault="0053614F" w:rsidP="004A7273">
            <w:pPr>
              <w:pStyle w:val="TableParagraph"/>
            </w:pPr>
            <w:r w:rsidRPr="006A4EC4">
              <w:t>Current situation</w:t>
            </w:r>
            <w:r w:rsidRPr="00506E47">
              <w:t xml:space="preserve">: </w:t>
            </w:r>
          </w:p>
          <w:p w14:paraId="4A2161C9" w14:textId="54BF44C5" w:rsidR="006A4EC4" w:rsidRPr="0097171F" w:rsidRDefault="006A4EC4" w:rsidP="004A7273">
            <w:pPr>
              <w:pStyle w:val="TableParagraph"/>
            </w:pPr>
            <w:r w:rsidRPr="006A4EC4">
              <w:t xml:space="preserve">Statistics Lithuania has been given new tasks and roles by the government over the last two </w:t>
            </w:r>
            <w:r w:rsidR="00180E96" w:rsidRPr="006A4EC4">
              <w:t>years and</w:t>
            </w:r>
            <w:r w:rsidRPr="006A4EC4">
              <w:t xml:space="preserve"> has accelerated towards a new ‘dual’ mandate, for example, during the COVID-19 pandemic. The new mandate entails continuing as a trusted producer of official statistics as well as becoming a </w:t>
            </w:r>
            <w:r>
              <w:t xml:space="preserve">state </w:t>
            </w:r>
            <w:r w:rsidRPr="006A4EC4">
              <w:t>data service provider to support evidence-based government policies.</w:t>
            </w:r>
            <w:r w:rsidR="00DA026A">
              <w:t xml:space="preserve"> Thus, </w:t>
            </w:r>
            <w:r w:rsidR="00DA026A" w:rsidRPr="00DA026A">
              <w:t>the consensus and understanding by stakeholders of Statistics Lithuania’s new ‘dual’ role is critical for maintaining trust. Engaging with key public and private sector stakeholders is also critical for generating awareness and ensuring an open discussion around Statistics Lithuania’s new mandate.</w:t>
            </w:r>
          </w:p>
        </w:tc>
      </w:tr>
      <w:tr w:rsidR="00027554" w:rsidRPr="0097171F" w14:paraId="23920684" w14:textId="77777777" w:rsidTr="004A7273">
        <w:tc>
          <w:tcPr>
            <w:tcW w:w="9634" w:type="dxa"/>
            <w:gridSpan w:val="3"/>
            <w:shd w:val="clear" w:color="auto" w:fill="DBE4F0"/>
          </w:tcPr>
          <w:p w14:paraId="7FFBCE8B" w14:textId="4225E9FC" w:rsidR="00027554" w:rsidRPr="00506E47" w:rsidRDefault="00027554" w:rsidP="004A7273">
            <w:pPr>
              <w:pStyle w:val="TableParagraph"/>
            </w:pPr>
            <w:r w:rsidRPr="004A7273">
              <w:rPr>
                <w:b/>
                <w:bCs w:val="0"/>
              </w:rPr>
              <w:t>Improvement sub-action 17.1</w:t>
            </w:r>
            <w:r w:rsidR="00180E96">
              <w:rPr>
                <w:b/>
                <w:bCs w:val="0"/>
              </w:rPr>
              <w:t>:</w:t>
            </w:r>
            <w:r>
              <w:t xml:space="preserve"> Raise awareness of key public and private stakeholders on the new role of Statistics Lithuania</w:t>
            </w:r>
          </w:p>
          <w:p w14:paraId="2E23842A" w14:textId="4D1BE149" w:rsidR="00027554" w:rsidRPr="00506E47" w:rsidRDefault="00027554" w:rsidP="004A7273">
            <w:pPr>
              <w:pStyle w:val="TableParagraph"/>
            </w:pPr>
            <w:r>
              <w:lastRenderedPageBreak/>
              <w:t>Statistics Lithuania will organise workshops and seminars with key stakeholders to present the dual role and the new mandate for Statistics Lithuania.</w:t>
            </w:r>
          </w:p>
        </w:tc>
      </w:tr>
      <w:tr w:rsidR="00027554" w:rsidRPr="0097171F" w14:paraId="61AEF514" w14:textId="77777777" w:rsidTr="004A7273">
        <w:tc>
          <w:tcPr>
            <w:tcW w:w="9634" w:type="dxa"/>
            <w:gridSpan w:val="3"/>
          </w:tcPr>
          <w:p w14:paraId="7BC22268" w14:textId="750DA702" w:rsidR="00027554" w:rsidRPr="00506E47" w:rsidRDefault="00027554" w:rsidP="004A7273">
            <w:pPr>
              <w:pStyle w:val="TableParagraph"/>
            </w:pPr>
            <w:r w:rsidRPr="004A7273">
              <w:rPr>
                <w:b/>
                <w:bCs w:val="0"/>
              </w:rPr>
              <w:lastRenderedPageBreak/>
              <w:t>Deadline:</w:t>
            </w:r>
            <w:r w:rsidRPr="0097171F">
              <w:t xml:space="preserve"> </w:t>
            </w:r>
            <w:r>
              <w:t>Q4</w:t>
            </w:r>
            <w:r w:rsidRPr="003B4070">
              <w:t xml:space="preserve"> 2023</w:t>
            </w:r>
          </w:p>
        </w:tc>
      </w:tr>
      <w:tr w:rsidR="00027554" w:rsidRPr="0097171F" w14:paraId="2238A1CF" w14:textId="77777777" w:rsidTr="004A7273">
        <w:tc>
          <w:tcPr>
            <w:tcW w:w="9634" w:type="dxa"/>
            <w:gridSpan w:val="3"/>
          </w:tcPr>
          <w:p w14:paraId="571A2CE1" w14:textId="52A16DF2" w:rsidR="00027554" w:rsidRPr="00506E47" w:rsidRDefault="00027554" w:rsidP="004A7273">
            <w:pPr>
              <w:pStyle w:val="TableParagraph"/>
            </w:pPr>
            <w:r w:rsidRPr="004A7273">
              <w:rPr>
                <w:b/>
                <w:bCs w:val="0"/>
              </w:rPr>
              <w:t>Responsible institution for improvement sub-action 17.1:</w:t>
            </w:r>
            <w:r w:rsidRPr="00506E47">
              <w:t xml:space="preserve"> </w:t>
            </w:r>
            <w:r>
              <w:t>Statistics Lithuania</w:t>
            </w:r>
          </w:p>
        </w:tc>
      </w:tr>
      <w:tr w:rsidR="0053614F" w:rsidRPr="0097171F" w14:paraId="2C68CC8C" w14:textId="77777777" w:rsidTr="004A7273">
        <w:tc>
          <w:tcPr>
            <w:tcW w:w="9634" w:type="dxa"/>
            <w:gridSpan w:val="3"/>
            <w:shd w:val="clear" w:color="auto" w:fill="DBE4F0"/>
          </w:tcPr>
          <w:p w14:paraId="129FC845" w14:textId="41D535D0" w:rsidR="0053614F" w:rsidRPr="00506E47" w:rsidRDefault="0053614F" w:rsidP="004A7273">
            <w:pPr>
              <w:pStyle w:val="TableParagraph"/>
            </w:pPr>
            <w:r w:rsidRPr="004A7273">
              <w:rPr>
                <w:b/>
                <w:bCs w:val="0"/>
              </w:rPr>
              <w:t xml:space="preserve">Improvement </w:t>
            </w:r>
            <w:r w:rsidR="00027554" w:rsidRPr="004A7273">
              <w:rPr>
                <w:b/>
                <w:bCs w:val="0"/>
              </w:rPr>
              <w:t>sub-</w:t>
            </w:r>
            <w:r w:rsidRPr="004A7273">
              <w:rPr>
                <w:b/>
                <w:bCs w:val="0"/>
              </w:rPr>
              <w:t>action 17.</w:t>
            </w:r>
            <w:r w:rsidR="00027554" w:rsidRPr="004A7273">
              <w:rPr>
                <w:b/>
                <w:bCs w:val="0"/>
              </w:rPr>
              <w:t>2</w:t>
            </w:r>
            <w:r w:rsidR="00180E96">
              <w:rPr>
                <w:b/>
                <w:bCs w:val="0"/>
              </w:rPr>
              <w:t>:</w:t>
            </w:r>
            <w:r w:rsidRPr="00506E47">
              <w:t xml:space="preserve"> </w:t>
            </w:r>
            <w:r w:rsidR="004D2E07">
              <w:t xml:space="preserve">Discuss the </w:t>
            </w:r>
            <w:r w:rsidRPr="00506E47">
              <w:t>State Data Governance Programme</w:t>
            </w:r>
            <w:r w:rsidR="004D2E07">
              <w:t xml:space="preserve"> </w:t>
            </w:r>
            <w:r w:rsidR="004D2E07" w:rsidRPr="004D2E07">
              <w:t>with key public and private stakeholders</w:t>
            </w:r>
            <w:r w:rsidRPr="00506E47">
              <w:t>.</w:t>
            </w:r>
          </w:p>
          <w:p w14:paraId="16D2B4A5" w14:textId="3A5EB213" w:rsidR="0053614F" w:rsidRPr="0097171F" w:rsidRDefault="00027554" w:rsidP="004A7273">
            <w:pPr>
              <w:pStyle w:val="TableParagraph"/>
            </w:pPr>
            <w:r>
              <w:t xml:space="preserve">Statistics Lithuania will discuss the State Data Governance Programme with key public and private </w:t>
            </w:r>
            <w:r w:rsidR="00FC6E1F">
              <w:t xml:space="preserve">sector </w:t>
            </w:r>
            <w:r>
              <w:t>stakeholders. It will organise meetings and workshops to discuss the components of the programme and receive comments and inputs. A written consultation on the programme will be launched.</w:t>
            </w:r>
          </w:p>
        </w:tc>
      </w:tr>
      <w:tr w:rsidR="0053614F" w:rsidRPr="0097171F" w14:paraId="6CB115FD" w14:textId="77777777" w:rsidTr="004A7273">
        <w:tc>
          <w:tcPr>
            <w:tcW w:w="9634" w:type="dxa"/>
            <w:gridSpan w:val="3"/>
          </w:tcPr>
          <w:p w14:paraId="4B7BEFF3" w14:textId="5A097DE0" w:rsidR="0053614F" w:rsidRPr="00C866A8" w:rsidRDefault="0053614F" w:rsidP="004A7273">
            <w:pPr>
              <w:pStyle w:val="TableParagraph"/>
            </w:pPr>
            <w:r w:rsidRPr="004A7273">
              <w:rPr>
                <w:b/>
                <w:bCs w:val="0"/>
              </w:rPr>
              <w:t>Deadline:</w:t>
            </w:r>
            <w:r w:rsidRPr="0097171F">
              <w:t xml:space="preserve"> </w:t>
            </w:r>
            <w:r w:rsidR="00027554">
              <w:t>Q4</w:t>
            </w:r>
            <w:r w:rsidR="003B4070" w:rsidRPr="003B4070">
              <w:t xml:space="preserve"> 2023</w:t>
            </w:r>
            <w:r w:rsidR="00027554">
              <w:t xml:space="preserve"> </w:t>
            </w:r>
            <w:r w:rsidR="004B57D2">
              <w:t>(</w:t>
            </w:r>
            <w:r w:rsidR="00027554">
              <w:t>annually afterwards</w:t>
            </w:r>
            <w:r w:rsidR="004B57D2">
              <w:t>)</w:t>
            </w:r>
          </w:p>
        </w:tc>
      </w:tr>
      <w:tr w:rsidR="0053614F" w:rsidRPr="0097171F" w14:paraId="4A32A525" w14:textId="77777777" w:rsidTr="004A7273">
        <w:tc>
          <w:tcPr>
            <w:tcW w:w="9634" w:type="dxa"/>
            <w:gridSpan w:val="3"/>
          </w:tcPr>
          <w:p w14:paraId="60A58D82" w14:textId="182B69BF" w:rsidR="0053614F" w:rsidRPr="00506E47" w:rsidRDefault="0053614F" w:rsidP="004A7273">
            <w:pPr>
              <w:pStyle w:val="TableParagraph"/>
            </w:pPr>
            <w:r w:rsidRPr="004A7273">
              <w:rPr>
                <w:b/>
                <w:bCs w:val="0"/>
              </w:rPr>
              <w:t>Responsible institution for improvement sub-action</w:t>
            </w:r>
            <w:r w:rsidR="00027554" w:rsidRPr="004A7273">
              <w:rPr>
                <w:b/>
                <w:bCs w:val="0"/>
              </w:rPr>
              <w:t xml:space="preserve"> 17.2</w:t>
            </w:r>
            <w:r w:rsidRPr="004A7273">
              <w:rPr>
                <w:b/>
                <w:bCs w:val="0"/>
              </w:rPr>
              <w:t>:</w:t>
            </w:r>
            <w:r w:rsidRPr="00506E47">
              <w:t xml:space="preserve"> </w:t>
            </w:r>
            <w:r w:rsidR="00027554">
              <w:t>Statistics Lithuania</w:t>
            </w:r>
          </w:p>
        </w:tc>
      </w:tr>
      <w:tr w:rsidR="0053614F" w:rsidRPr="0097171F" w14:paraId="23FAC863" w14:textId="77777777" w:rsidTr="004A7273">
        <w:tc>
          <w:tcPr>
            <w:tcW w:w="9634" w:type="dxa"/>
            <w:gridSpan w:val="3"/>
            <w:shd w:val="clear" w:color="auto" w:fill="DBE4F0"/>
          </w:tcPr>
          <w:p w14:paraId="13F64C05" w14:textId="1A0ACC87" w:rsidR="0053614F" w:rsidRPr="00506E47" w:rsidRDefault="0053614F" w:rsidP="004A7273">
            <w:pPr>
              <w:pStyle w:val="TableParagraph"/>
            </w:pPr>
            <w:r w:rsidRPr="004A7273">
              <w:rPr>
                <w:b/>
                <w:bCs w:val="0"/>
              </w:rPr>
              <w:t xml:space="preserve">Improvement </w:t>
            </w:r>
            <w:r w:rsidR="00180E96">
              <w:rPr>
                <w:b/>
                <w:bCs w:val="0"/>
              </w:rPr>
              <w:t>sub-</w:t>
            </w:r>
            <w:r w:rsidRPr="004A7273">
              <w:rPr>
                <w:b/>
                <w:bCs w:val="0"/>
              </w:rPr>
              <w:t>action 17.</w:t>
            </w:r>
            <w:r w:rsidR="00027554" w:rsidRPr="004A7273">
              <w:rPr>
                <w:b/>
                <w:bCs w:val="0"/>
              </w:rPr>
              <w:t>3</w:t>
            </w:r>
            <w:r w:rsidR="00180E96">
              <w:rPr>
                <w:b/>
                <w:bCs w:val="0"/>
              </w:rPr>
              <w:t>:</w:t>
            </w:r>
            <w:r w:rsidRPr="00506E47">
              <w:t xml:space="preserve"> </w:t>
            </w:r>
            <w:r w:rsidR="00B32EC4" w:rsidRPr="00506E47">
              <w:t>Provid</w:t>
            </w:r>
            <w:r w:rsidR="00B32EC4">
              <w:t>e</w:t>
            </w:r>
            <w:r w:rsidR="00B32EC4" w:rsidRPr="00506E47">
              <w:t xml:space="preserve"> </w:t>
            </w:r>
            <w:r w:rsidRPr="00506E47">
              <w:t>directions</w:t>
            </w:r>
            <w:r w:rsidR="00B1106A">
              <w:t xml:space="preserve"> (objectives)</w:t>
            </w:r>
            <w:r w:rsidRPr="00506E47">
              <w:t xml:space="preserve"> for the implementation of new mandate in the Strategy of Statistics Lithuania for 2023-2027.</w:t>
            </w:r>
          </w:p>
          <w:p w14:paraId="6ACF0B8B" w14:textId="00BD2230" w:rsidR="0053614F" w:rsidRPr="0097171F" w:rsidRDefault="00027554" w:rsidP="004A7273">
            <w:pPr>
              <w:pStyle w:val="TableParagraph"/>
            </w:pPr>
            <w:r>
              <w:t xml:space="preserve"> Statistics Lithuania will include objectives on its new mandate into the Strategy of Statistics Lithuania 2023-2027</w:t>
            </w:r>
          </w:p>
        </w:tc>
      </w:tr>
      <w:tr w:rsidR="0053614F" w:rsidRPr="0097171F" w14:paraId="2A1475EE" w14:textId="77777777" w:rsidTr="004A7273">
        <w:tc>
          <w:tcPr>
            <w:tcW w:w="9634" w:type="dxa"/>
            <w:gridSpan w:val="3"/>
          </w:tcPr>
          <w:p w14:paraId="66E63F3A" w14:textId="56AC15DD" w:rsidR="0053614F" w:rsidRPr="0097171F" w:rsidRDefault="0053614F" w:rsidP="004A7273">
            <w:pPr>
              <w:pStyle w:val="TableParagraph"/>
            </w:pPr>
            <w:r w:rsidRPr="004A7273">
              <w:rPr>
                <w:b/>
                <w:bCs w:val="0"/>
              </w:rPr>
              <w:t>Deadline:</w:t>
            </w:r>
            <w:r w:rsidRPr="0097171F">
              <w:t xml:space="preserve"> </w:t>
            </w:r>
            <w:r w:rsidR="00027554">
              <w:t>Q4</w:t>
            </w:r>
            <w:r w:rsidR="003B4070" w:rsidRPr="003B4070">
              <w:t xml:space="preserve"> 2023</w:t>
            </w:r>
          </w:p>
        </w:tc>
      </w:tr>
      <w:tr w:rsidR="0053614F" w:rsidRPr="0097171F" w14:paraId="1A49201E" w14:textId="77777777" w:rsidTr="004A7273">
        <w:tc>
          <w:tcPr>
            <w:tcW w:w="9634" w:type="dxa"/>
            <w:gridSpan w:val="3"/>
          </w:tcPr>
          <w:p w14:paraId="6DFCE77A" w14:textId="62B2BCE7" w:rsidR="0053614F" w:rsidRPr="00506E47" w:rsidRDefault="0053614F" w:rsidP="004A7273">
            <w:pPr>
              <w:pStyle w:val="TableParagraph"/>
            </w:pPr>
            <w:r w:rsidRPr="004A7273">
              <w:rPr>
                <w:b/>
                <w:bCs w:val="0"/>
              </w:rPr>
              <w:t>Responsible institution for improvement sub-action</w:t>
            </w:r>
            <w:r w:rsidR="00027554" w:rsidRPr="004A7273">
              <w:rPr>
                <w:b/>
                <w:bCs w:val="0"/>
              </w:rPr>
              <w:t xml:space="preserve"> 17.3</w:t>
            </w:r>
            <w:r w:rsidRPr="004A7273">
              <w:rPr>
                <w:b/>
                <w:bCs w:val="0"/>
              </w:rPr>
              <w:t>:</w:t>
            </w:r>
            <w:r w:rsidRPr="00506E47">
              <w:t xml:space="preserve"> </w:t>
            </w:r>
            <w:r w:rsidR="00027554">
              <w:t>Statistics Lithuania</w:t>
            </w:r>
          </w:p>
        </w:tc>
      </w:tr>
      <w:tr w:rsidR="0053614F" w:rsidRPr="0097171F" w14:paraId="0214CD68" w14:textId="77777777" w:rsidTr="004A7273">
        <w:tc>
          <w:tcPr>
            <w:tcW w:w="9634" w:type="dxa"/>
            <w:gridSpan w:val="3"/>
            <w:shd w:val="clear" w:color="auto" w:fill="B8CCE3"/>
          </w:tcPr>
          <w:p w14:paraId="75DE06A8" w14:textId="3347CA6A" w:rsidR="00654CAD" w:rsidRPr="004A7273" w:rsidRDefault="00654CAD" w:rsidP="004A7273">
            <w:pPr>
              <w:pStyle w:val="ListParagraph"/>
              <w:ind w:left="510"/>
            </w:pPr>
            <w:r w:rsidRPr="004A7273">
              <w:t>Recommendation</w:t>
            </w:r>
          </w:p>
          <w:p w14:paraId="0261EEDA" w14:textId="1A42204E" w:rsidR="0053614F" w:rsidRPr="0097171F" w:rsidRDefault="0053614F" w:rsidP="004A7273">
            <w:pPr>
              <w:pStyle w:val="TableParagraph"/>
              <w:rPr>
                <w:i/>
              </w:rPr>
            </w:pPr>
            <w:r w:rsidRPr="0097171F">
              <w:rPr>
                <w:i/>
              </w:rPr>
              <w:t>Statistics Lithuania should devise a risk management plan, with specific actions to manage the transition to the new production system. (Improvement-related: ES CoP, Indicators 7.1 and 5.5).</w:t>
            </w:r>
          </w:p>
        </w:tc>
      </w:tr>
      <w:tr w:rsidR="0053614F" w:rsidRPr="0097171F" w14:paraId="18D87B87" w14:textId="77777777" w:rsidTr="004A7273">
        <w:tc>
          <w:tcPr>
            <w:tcW w:w="9634" w:type="dxa"/>
            <w:gridSpan w:val="3"/>
          </w:tcPr>
          <w:p w14:paraId="5E08DE6F" w14:textId="77777777" w:rsidR="004B57D2" w:rsidRDefault="0053614F" w:rsidP="004A7273">
            <w:pPr>
              <w:pStyle w:val="TableParagraph"/>
            </w:pPr>
            <w:r w:rsidRPr="00506E47">
              <w:t>Current situation:</w:t>
            </w:r>
          </w:p>
          <w:p w14:paraId="7318C8B3" w14:textId="363D0580" w:rsidR="007A0367" w:rsidRPr="00BA6B49" w:rsidRDefault="0084475C" w:rsidP="004A7273">
            <w:pPr>
              <w:pStyle w:val="TableParagraph"/>
            </w:pPr>
            <w:r w:rsidRPr="00BA6B49">
              <w:t xml:space="preserve">New platform for producing official statistics was introduced </w:t>
            </w:r>
            <w:r w:rsidR="00AA47A7" w:rsidRPr="00BA6B49">
              <w:t>in</w:t>
            </w:r>
            <w:r w:rsidRPr="00BA6B49">
              <w:t xml:space="preserve"> Statistics Lithuania, on the basis whereof the </w:t>
            </w:r>
            <w:r w:rsidR="001611B0" w:rsidRPr="00BA6B49">
              <w:t xml:space="preserve">State Data Governance Information System was </w:t>
            </w:r>
            <w:r w:rsidR="002D7FE4" w:rsidRPr="00BA6B49">
              <w:t xml:space="preserve">created. It enables access to different data sources, their collection, integration, standardization, classification of administrative data or other data for statistical and other purposes, as well as </w:t>
            </w:r>
            <w:r w:rsidR="00692345" w:rsidRPr="00BA6B49">
              <w:t>production</w:t>
            </w:r>
            <w:r w:rsidR="002D7FE4" w:rsidRPr="00BA6B49">
              <w:t xml:space="preserve"> of statistical information.</w:t>
            </w:r>
          </w:p>
        </w:tc>
      </w:tr>
      <w:tr w:rsidR="0053614F" w:rsidRPr="0097171F" w14:paraId="46E46D96" w14:textId="77777777" w:rsidTr="004A7273">
        <w:tc>
          <w:tcPr>
            <w:tcW w:w="9634" w:type="dxa"/>
            <w:gridSpan w:val="3"/>
            <w:shd w:val="clear" w:color="auto" w:fill="DBE4F0"/>
          </w:tcPr>
          <w:p w14:paraId="4407A9A8" w14:textId="677E417B" w:rsidR="0053614F" w:rsidRPr="00506E47" w:rsidRDefault="0053614F" w:rsidP="004A7273">
            <w:pPr>
              <w:pStyle w:val="TableParagraph"/>
            </w:pPr>
            <w:r w:rsidRPr="004A7273">
              <w:rPr>
                <w:b/>
                <w:bCs w:val="0"/>
              </w:rPr>
              <w:t>Improvement action 18</w:t>
            </w:r>
            <w:r w:rsidR="00180E96">
              <w:rPr>
                <w:b/>
                <w:bCs w:val="0"/>
              </w:rPr>
              <w:t>:</w:t>
            </w:r>
            <w:r w:rsidRPr="00506E47">
              <w:t xml:space="preserve"> </w:t>
            </w:r>
            <w:r w:rsidR="0013482F">
              <w:t xml:space="preserve">Supplement </w:t>
            </w:r>
            <w:r w:rsidRPr="00506E47">
              <w:t>the annual activity plan of Statistics Lithuania</w:t>
            </w:r>
            <w:r w:rsidR="0013482F">
              <w:t xml:space="preserve"> with</w:t>
            </w:r>
            <w:r w:rsidRPr="00506E47">
              <w:t xml:space="preserve"> risks related to the performance of the State Data Governan</w:t>
            </w:r>
            <w:r>
              <w:t>ce Information System functions.</w:t>
            </w:r>
          </w:p>
          <w:p w14:paraId="75047409" w14:textId="0C5AE50D" w:rsidR="0053614F" w:rsidRPr="0097171F" w:rsidRDefault="00B36EBC" w:rsidP="004A7273">
            <w:pPr>
              <w:pStyle w:val="TableParagraph"/>
            </w:pPr>
            <w:r w:rsidRPr="00B36EBC">
              <w:t>Risks are managed at institutional and process/survey level.</w:t>
            </w:r>
            <w:r>
              <w:t xml:space="preserve"> </w:t>
            </w:r>
            <w:r w:rsidRPr="00B36EBC">
              <w:t>List of risks and risk treatment actions</w:t>
            </w:r>
            <w:r w:rsidR="00450DF1">
              <w:t>, regarding</w:t>
            </w:r>
            <w:r w:rsidRPr="00B36EBC">
              <w:t xml:space="preserve"> the State Data Governance Information System </w:t>
            </w:r>
            <w:r w:rsidR="00BD7DEA">
              <w:t xml:space="preserve">are </w:t>
            </w:r>
            <w:r w:rsidRPr="00B36EBC">
              <w:t>deployed into the annual action plans including management</w:t>
            </w:r>
            <w:r w:rsidR="00910B7F">
              <w:t xml:space="preserve"> of</w:t>
            </w:r>
            <w:r w:rsidRPr="00B36EBC">
              <w:t xml:space="preserve"> the transiti</w:t>
            </w:r>
            <w:r w:rsidR="00E344A2">
              <w:t>on to the new production system</w:t>
            </w:r>
            <w:r w:rsidR="0053614F" w:rsidRPr="0097171F">
              <w:t>.</w:t>
            </w:r>
          </w:p>
        </w:tc>
      </w:tr>
      <w:tr w:rsidR="0053614F" w:rsidRPr="0097171F" w14:paraId="57D794ED" w14:textId="77777777" w:rsidTr="004A7273">
        <w:tc>
          <w:tcPr>
            <w:tcW w:w="9634" w:type="dxa"/>
            <w:gridSpan w:val="3"/>
          </w:tcPr>
          <w:p w14:paraId="444CF81F" w14:textId="71A3073D" w:rsidR="0053614F" w:rsidRPr="007635F8" w:rsidRDefault="0053614F" w:rsidP="004A7273">
            <w:pPr>
              <w:pStyle w:val="TableParagraph"/>
            </w:pPr>
            <w:r w:rsidRPr="004A7273">
              <w:rPr>
                <w:b/>
                <w:bCs w:val="0"/>
              </w:rPr>
              <w:t>Deadline:</w:t>
            </w:r>
            <w:r w:rsidRPr="0097171F">
              <w:t xml:space="preserve"> </w:t>
            </w:r>
            <w:r w:rsidR="00A256BF">
              <w:t>Q4</w:t>
            </w:r>
            <w:r w:rsidR="0083440F" w:rsidRPr="0083440F">
              <w:t xml:space="preserve"> 2023</w:t>
            </w:r>
            <w:r w:rsidR="00180E96">
              <w:t xml:space="preserve"> </w:t>
            </w:r>
            <w:r w:rsidR="007635F8">
              <w:t>(</w:t>
            </w:r>
            <w:r w:rsidR="00A256BF">
              <w:t>annually afterwards</w:t>
            </w:r>
            <w:r w:rsidR="007635F8">
              <w:t>)</w:t>
            </w:r>
          </w:p>
        </w:tc>
      </w:tr>
      <w:tr w:rsidR="0053614F" w:rsidRPr="0097171F" w14:paraId="39146376" w14:textId="77777777" w:rsidTr="004A7273">
        <w:tc>
          <w:tcPr>
            <w:tcW w:w="9634" w:type="dxa"/>
            <w:gridSpan w:val="3"/>
          </w:tcPr>
          <w:p w14:paraId="047935DF" w14:textId="19561A94" w:rsidR="0053614F" w:rsidRPr="007635F8" w:rsidRDefault="0053614F" w:rsidP="004A7273">
            <w:pPr>
              <w:pStyle w:val="TableParagraph"/>
            </w:pPr>
            <w:r w:rsidRPr="004A7273">
              <w:rPr>
                <w:b/>
                <w:bCs w:val="0"/>
              </w:rPr>
              <w:t>Responsible institution for improvement action</w:t>
            </w:r>
            <w:r w:rsidR="007635F8" w:rsidRPr="004A7273">
              <w:rPr>
                <w:b/>
                <w:bCs w:val="0"/>
              </w:rPr>
              <w:t xml:space="preserve"> 18</w:t>
            </w:r>
            <w:r w:rsidRPr="004A7273">
              <w:rPr>
                <w:b/>
                <w:bCs w:val="0"/>
              </w:rPr>
              <w:t>:</w:t>
            </w:r>
            <w:r w:rsidRPr="00506E47">
              <w:t xml:space="preserve"> </w:t>
            </w:r>
            <w:r w:rsidR="007635F8">
              <w:t>Statistics Lithuania</w:t>
            </w:r>
          </w:p>
        </w:tc>
      </w:tr>
      <w:tr w:rsidR="0053614F" w:rsidRPr="0097171F" w14:paraId="3529BB39" w14:textId="77777777" w:rsidTr="004A7273">
        <w:tc>
          <w:tcPr>
            <w:tcW w:w="9634" w:type="dxa"/>
            <w:gridSpan w:val="3"/>
            <w:shd w:val="clear" w:color="auto" w:fill="B8CCE3"/>
          </w:tcPr>
          <w:p w14:paraId="79BAFC6E" w14:textId="642D2311" w:rsidR="00654CAD" w:rsidRPr="004A7273" w:rsidRDefault="00654CAD" w:rsidP="004A7273">
            <w:pPr>
              <w:pStyle w:val="ListParagraph"/>
              <w:ind w:left="510"/>
            </w:pPr>
            <w:r w:rsidRPr="004A7273">
              <w:t>Recommendation</w:t>
            </w:r>
          </w:p>
          <w:p w14:paraId="5E38693A" w14:textId="2E4DCCEA" w:rsidR="0053614F" w:rsidRPr="0097171F" w:rsidRDefault="0053614F" w:rsidP="004A7273">
            <w:pPr>
              <w:pStyle w:val="TableParagraph"/>
              <w:rPr>
                <w:i/>
              </w:rPr>
            </w:pPr>
            <w:r w:rsidRPr="0097171F">
              <w:rPr>
                <w:i/>
              </w:rPr>
              <w:t xml:space="preserve">Statistics Lithuania should continue to invest in the development of a secure data infrastructure and secure operation services, </w:t>
            </w:r>
            <w:proofErr w:type="gramStart"/>
            <w:r w:rsidRPr="0097171F">
              <w:rPr>
                <w:i/>
              </w:rPr>
              <w:t>taking into account</w:t>
            </w:r>
            <w:proofErr w:type="gramEnd"/>
            <w:r w:rsidRPr="0097171F">
              <w:rPr>
                <w:i/>
              </w:rPr>
              <w:t xml:space="preserve"> data protection and confidentiality concerns. (Improvement-related: ES CoP, Indicator 5.5).</w:t>
            </w:r>
          </w:p>
        </w:tc>
      </w:tr>
      <w:tr w:rsidR="0053614F" w:rsidRPr="0097171F" w14:paraId="31CE254E" w14:textId="77777777" w:rsidTr="004A7273">
        <w:tc>
          <w:tcPr>
            <w:tcW w:w="9634" w:type="dxa"/>
            <w:gridSpan w:val="3"/>
          </w:tcPr>
          <w:p w14:paraId="1BDDC671" w14:textId="291AB26C" w:rsidR="0053614F" w:rsidRDefault="0053614F" w:rsidP="004A7273">
            <w:pPr>
              <w:pStyle w:val="TableParagraph"/>
            </w:pPr>
            <w:r w:rsidRPr="00506E47">
              <w:lastRenderedPageBreak/>
              <w:t>Current situation:</w:t>
            </w:r>
            <w:r w:rsidR="00B8752D">
              <w:t xml:space="preserve"> </w:t>
            </w:r>
          </w:p>
          <w:p w14:paraId="7D913EB4" w14:textId="321F56E6" w:rsidR="00392E50" w:rsidRDefault="00472906" w:rsidP="004A7273">
            <w:pPr>
              <w:pStyle w:val="TableParagraph"/>
            </w:pPr>
            <w:r w:rsidRPr="00472906">
              <w:t>In line with the established information security policy, Statistics Lithuania ha</w:t>
            </w:r>
            <w:r w:rsidR="007635F8">
              <w:t>s</w:t>
            </w:r>
            <w:r w:rsidRPr="00472906">
              <w:t xml:space="preserve"> appropriate physical and logical security measures and processes in place to check that data security is ensured throughout the statistical processes to prevent data breaches and violation of statistical confidentiality and integrity. </w:t>
            </w:r>
          </w:p>
          <w:p w14:paraId="1D005BCA" w14:textId="65F44B0D" w:rsidR="00724236" w:rsidRPr="0097171F" w:rsidRDefault="009F0986" w:rsidP="004A7273">
            <w:pPr>
              <w:pStyle w:val="TableParagraph"/>
            </w:pPr>
            <w:r w:rsidRPr="009F0986">
              <w:t>Information security officer to manage the security of the organisation's information systems has been appointed; regular and systematic security audits, penetration tests on the data security system, assessments of risks and data protection impact of information systems are carried out; storage of data in the room with higher safety requirements and limited access is ensured; any access to data repositories and transmission channels is strictly monitored and recorded; etc.</w:t>
            </w:r>
          </w:p>
        </w:tc>
      </w:tr>
      <w:tr w:rsidR="0053614F" w:rsidRPr="0097171F" w14:paraId="1FD26296" w14:textId="77777777" w:rsidTr="004A7273">
        <w:tc>
          <w:tcPr>
            <w:tcW w:w="9634" w:type="dxa"/>
            <w:gridSpan w:val="3"/>
            <w:shd w:val="clear" w:color="auto" w:fill="DBE4F0"/>
          </w:tcPr>
          <w:p w14:paraId="4C7A01C5" w14:textId="06EED3E3" w:rsidR="0053614F" w:rsidRPr="00506E47" w:rsidRDefault="0053614F" w:rsidP="004A7273">
            <w:pPr>
              <w:pStyle w:val="TableParagraph"/>
            </w:pPr>
            <w:r w:rsidRPr="004A7273">
              <w:rPr>
                <w:b/>
                <w:bCs w:val="0"/>
              </w:rPr>
              <w:t xml:space="preserve">Improvement </w:t>
            </w:r>
            <w:r w:rsidR="00CD712C" w:rsidRPr="004A7273">
              <w:rPr>
                <w:b/>
                <w:bCs w:val="0"/>
              </w:rPr>
              <w:t>sub-</w:t>
            </w:r>
            <w:r w:rsidRPr="004A7273">
              <w:rPr>
                <w:b/>
                <w:bCs w:val="0"/>
              </w:rPr>
              <w:t>action 19.1</w:t>
            </w:r>
            <w:r w:rsidR="00180E96">
              <w:rPr>
                <w:b/>
                <w:bCs w:val="0"/>
              </w:rPr>
              <w:t>:</w:t>
            </w:r>
            <w:r w:rsidRPr="00506E47">
              <w:t xml:space="preserve"> Update </w:t>
            </w:r>
            <w:r w:rsidR="00DC54F5">
              <w:t>the</w:t>
            </w:r>
            <w:r w:rsidR="00DC54F5" w:rsidRPr="00506E47">
              <w:t xml:space="preserve"> </w:t>
            </w:r>
            <w:r w:rsidRPr="00506E47">
              <w:t xml:space="preserve">IT </w:t>
            </w:r>
            <w:r w:rsidR="00736504" w:rsidRPr="00736504">
              <w:t>architecture</w:t>
            </w:r>
            <w:r w:rsidRPr="00506E47">
              <w:t>.</w:t>
            </w:r>
          </w:p>
          <w:p w14:paraId="7FA2B3A3" w14:textId="266D9E51" w:rsidR="0053614F" w:rsidRPr="0097171F" w:rsidRDefault="00CD712C" w:rsidP="004A7273">
            <w:pPr>
              <w:pStyle w:val="TableParagraph"/>
            </w:pPr>
            <w:r>
              <w:t>Statistics Lithuania will revise and update its IT architecture, including the</w:t>
            </w:r>
            <w:r w:rsidR="00736504">
              <w:t xml:space="preserve"> </w:t>
            </w:r>
            <w:r w:rsidR="00736504" w:rsidRPr="00736504">
              <w:t>architecture of the Integrated Data Warehouse</w:t>
            </w:r>
            <w:r w:rsidR="00736504">
              <w:t xml:space="preserve">, </w:t>
            </w:r>
            <w:proofErr w:type="gramStart"/>
            <w:r w:rsidR="00736504" w:rsidRPr="00736504">
              <w:t>taking into account</w:t>
            </w:r>
            <w:proofErr w:type="gramEnd"/>
            <w:r w:rsidR="00736504" w:rsidRPr="00736504">
              <w:t xml:space="preserve"> data protection and confidentiality concerns</w:t>
            </w:r>
            <w:r w:rsidR="0053614F" w:rsidRPr="0097171F">
              <w:t>.</w:t>
            </w:r>
          </w:p>
        </w:tc>
      </w:tr>
      <w:tr w:rsidR="0053614F" w:rsidRPr="0097171F" w14:paraId="1F6661C8" w14:textId="77777777" w:rsidTr="004A7273">
        <w:tc>
          <w:tcPr>
            <w:tcW w:w="9634" w:type="dxa"/>
            <w:gridSpan w:val="3"/>
          </w:tcPr>
          <w:p w14:paraId="651CDD65" w14:textId="63C98322" w:rsidR="0053614F" w:rsidRPr="0097171F" w:rsidRDefault="0053614F" w:rsidP="004A7273">
            <w:pPr>
              <w:pStyle w:val="TableParagraph"/>
            </w:pPr>
            <w:r w:rsidRPr="004A7273">
              <w:rPr>
                <w:b/>
                <w:bCs w:val="0"/>
              </w:rPr>
              <w:t>Deadline:</w:t>
            </w:r>
            <w:r w:rsidRPr="0097171F">
              <w:t xml:space="preserve"> </w:t>
            </w:r>
            <w:r w:rsidR="00CD712C">
              <w:t xml:space="preserve">Q4 </w:t>
            </w:r>
            <w:r w:rsidR="00C8133F" w:rsidRPr="0097171F">
              <w:t>202</w:t>
            </w:r>
            <w:r w:rsidR="00C8133F">
              <w:t>4</w:t>
            </w:r>
          </w:p>
        </w:tc>
      </w:tr>
      <w:tr w:rsidR="0053614F" w:rsidRPr="0097171F" w14:paraId="6CA07D6F" w14:textId="77777777" w:rsidTr="004A7273">
        <w:tc>
          <w:tcPr>
            <w:tcW w:w="9634" w:type="dxa"/>
            <w:gridSpan w:val="3"/>
          </w:tcPr>
          <w:p w14:paraId="35C1F353" w14:textId="0635E431" w:rsidR="0053614F" w:rsidRPr="00506E47" w:rsidRDefault="0053614F" w:rsidP="004A7273">
            <w:pPr>
              <w:pStyle w:val="TableParagraph"/>
            </w:pPr>
            <w:r w:rsidRPr="004A7273">
              <w:rPr>
                <w:b/>
                <w:bCs w:val="0"/>
              </w:rPr>
              <w:t>Responsible institution for improvement sub-action</w:t>
            </w:r>
            <w:r w:rsidR="00CD712C" w:rsidRPr="004A7273">
              <w:rPr>
                <w:b/>
                <w:bCs w:val="0"/>
              </w:rPr>
              <w:t xml:space="preserve"> 19.1</w:t>
            </w:r>
            <w:r w:rsidRPr="004A7273">
              <w:rPr>
                <w:b/>
                <w:bCs w:val="0"/>
              </w:rPr>
              <w:t>:</w:t>
            </w:r>
            <w:r w:rsidRPr="00506E47">
              <w:t xml:space="preserve"> </w:t>
            </w:r>
            <w:r w:rsidR="00CD712C">
              <w:t>Statistics Lithuania</w:t>
            </w:r>
          </w:p>
        </w:tc>
      </w:tr>
      <w:tr w:rsidR="0053614F" w:rsidRPr="0097171F" w14:paraId="73259B82" w14:textId="77777777" w:rsidTr="004A7273">
        <w:tc>
          <w:tcPr>
            <w:tcW w:w="9634" w:type="dxa"/>
            <w:gridSpan w:val="3"/>
            <w:shd w:val="clear" w:color="auto" w:fill="DBE4F0"/>
          </w:tcPr>
          <w:p w14:paraId="63F8F3B3" w14:textId="0C8546AE" w:rsidR="0053614F" w:rsidRPr="00506E47" w:rsidRDefault="0053614F" w:rsidP="004A7273">
            <w:pPr>
              <w:pStyle w:val="TableParagraph"/>
            </w:pPr>
            <w:r w:rsidRPr="004A7273">
              <w:rPr>
                <w:b/>
                <w:bCs w:val="0"/>
              </w:rPr>
              <w:t xml:space="preserve">Improvement </w:t>
            </w:r>
            <w:r w:rsidR="00CD712C" w:rsidRPr="004A7273">
              <w:rPr>
                <w:b/>
                <w:bCs w:val="0"/>
              </w:rPr>
              <w:t>sub-</w:t>
            </w:r>
            <w:r w:rsidRPr="004A7273">
              <w:rPr>
                <w:b/>
                <w:bCs w:val="0"/>
              </w:rPr>
              <w:t>action 19.2</w:t>
            </w:r>
            <w:r w:rsidR="00180E96">
              <w:rPr>
                <w:b/>
                <w:bCs w:val="0"/>
              </w:rPr>
              <w:t>:</w:t>
            </w:r>
            <w:r w:rsidRPr="00506E47">
              <w:t xml:space="preserve"> </w:t>
            </w:r>
            <w:r w:rsidR="006865E3" w:rsidRPr="00506E47">
              <w:t>Identif</w:t>
            </w:r>
            <w:r w:rsidR="006865E3">
              <w:t>y</w:t>
            </w:r>
            <w:r w:rsidR="006865E3" w:rsidRPr="00506E47">
              <w:t xml:space="preserve"> </w:t>
            </w:r>
            <w:r w:rsidRPr="00506E47">
              <w:t>the need for the necessary resources to ensure data protection and confidentiality.</w:t>
            </w:r>
          </w:p>
          <w:p w14:paraId="60A9F4EA" w14:textId="4C307F03" w:rsidR="0053614F" w:rsidRPr="0097171F" w:rsidRDefault="00CD712C" w:rsidP="004A7273">
            <w:pPr>
              <w:pStyle w:val="TableParagraph"/>
            </w:pPr>
            <w:r>
              <w:t>Statistics Lithuania will identify the quality and quantity of the</w:t>
            </w:r>
            <w:r w:rsidR="006865E3">
              <w:t xml:space="preserve"> resources </w:t>
            </w:r>
            <w:r>
              <w:t>necessary to fully ensure</w:t>
            </w:r>
            <w:r w:rsidR="006865E3">
              <w:t xml:space="preserve"> data protection and confidentiality.</w:t>
            </w:r>
          </w:p>
        </w:tc>
      </w:tr>
      <w:tr w:rsidR="0053614F" w:rsidRPr="0097171F" w14:paraId="162AD1DA" w14:textId="77777777" w:rsidTr="004A7273">
        <w:tc>
          <w:tcPr>
            <w:tcW w:w="9634" w:type="dxa"/>
            <w:gridSpan w:val="3"/>
          </w:tcPr>
          <w:p w14:paraId="04CBB6A7" w14:textId="38442773" w:rsidR="0053614F" w:rsidRPr="0097171F" w:rsidRDefault="0053614F" w:rsidP="004A7273">
            <w:pPr>
              <w:pStyle w:val="TableParagraph"/>
            </w:pPr>
            <w:r w:rsidRPr="004A7273">
              <w:rPr>
                <w:b/>
                <w:bCs w:val="0"/>
              </w:rPr>
              <w:t>Deadline:</w:t>
            </w:r>
            <w:r w:rsidRPr="0097171F">
              <w:t xml:space="preserve"> </w:t>
            </w:r>
            <w:r w:rsidR="00CD712C">
              <w:t xml:space="preserve">Q4 </w:t>
            </w:r>
            <w:r w:rsidRPr="0097171F">
              <w:t>2025</w:t>
            </w:r>
          </w:p>
        </w:tc>
      </w:tr>
      <w:tr w:rsidR="0053614F" w:rsidRPr="0097171F" w14:paraId="2C8BD41C" w14:textId="77777777" w:rsidTr="004A7273">
        <w:tc>
          <w:tcPr>
            <w:tcW w:w="9634" w:type="dxa"/>
            <w:gridSpan w:val="3"/>
          </w:tcPr>
          <w:p w14:paraId="03C15FFB" w14:textId="56D9E8A8" w:rsidR="0053614F" w:rsidRPr="00506E47" w:rsidRDefault="0053614F" w:rsidP="004A7273">
            <w:pPr>
              <w:pStyle w:val="TableParagraph"/>
            </w:pPr>
            <w:r w:rsidRPr="004A7273">
              <w:rPr>
                <w:b/>
                <w:bCs w:val="0"/>
              </w:rPr>
              <w:t>Responsible institution for improvement sub-action</w:t>
            </w:r>
            <w:r w:rsidR="00CD712C" w:rsidRPr="004A7273">
              <w:rPr>
                <w:b/>
                <w:bCs w:val="0"/>
              </w:rPr>
              <w:t xml:space="preserve"> 19.2</w:t>
            </w:r>
            <w:r w:rsidRPr="004A7273">
              <w:rPr>
                <w:b/>
                <w:bCs w:val="0"/>
              </w:rPr>
              <w:t>:</w:t>
            </w:r>
            <w:r w:rsidRPr="00506E47">
              <w:t xml:space="preserve"> </w:t>
            </w:r>
            <w:r w:rsidR="00CD712C">
              <w:t>Statistics Lithuania</w:t>
            </w:r>
          </w:p>
        </w:tc>
      </w:tr>
      <w:tr w:rsidR="00433CBA" w:rsidRPr="0097171F" w14:paraId="47288580" w14:textId="77777777" w:rsidTr="004A7273">
        <w:tc>
          <w:tcPr>
            <w:tcW w:w="9634" w:type="dxa"/>
            <w:gridSpan w:val="3"/>
            <w:shd w:val="clear" w:color="auto" w:fill="DBE4F0"/>
          </w:tcPr>
          <w:p w14:paraId="0F6B8B6D" w14:textId="2E4C0617" w:rsidR="00433CBA" w:rsidRPr="00433CBA" w:rsidRDefault="00433CBA" w:rsidP="004A7273">
            <w:pPr>
              <w:pStyle w:val="TableParagraph"/>
            </w:pPr>
            <w:r w:rsidRPr="004A7273">
              <w:rPr>
                <w:b/>
                <w:bCs w:val="0"/>
              </w:rPr>
              <w:t xml:space="preserve">Improvement </w:t>
            </w:r>
            <w:r w:rsidR="00CD712C" w:rsidRPr="004A7273">
              <w:rPr>
                <w:b/>
                <w:bCs w:val="0"/>
              </w:rPr>
              <w:t>sub-</w:t>
            </w:r>
            <w:r w:rsidRPr="004A7273">
              <w:rPr>
                <w:b/>
                <w:bCs w:val="0"/>
              </w:rPr>
              <w:t>action 19.</w:t>
            </w:r>
            <w:r w:rsidR="00BB1905" w:rsidRPr="004A7273">
              <w:rPr>
                <w:b/>
                <w:bCs w:val="0"/>
              </w:rPr>
              <w:t>3</w:t>
            </w:r>
            <w:r w:rsidR="00180E96">
              <w:rPr>
                <w:b/>
                <w:bCs w:val="0"/>
              </w:rPr>
              <w:t>:</w:t>
            </w:r>
            <w:r w:rsidRPr="00433CBA">
              <w:t xml:space="preserve"> </w:t>
            </w:r>
            <w:r w:rsidR="00CD712C">
              <w:t>Allocation of</w:t>
            </w:r>
            <w:r w:rsidRPr="00433CBA">
              <w:t xml:space="preserve"> the necessary resources. </w:t>
            </w:r>
          </w:p>
          <w:p w14:paraId="5266A72F" w14:textId="32A725DC" w:rsidR="00433CBA" w:rsidRPr="00433CBA" w:rsidRDefault="00CD712C" w:rsidP="004A7273">
            <w:pPr>
              <w:pStyle w:val="TableParagraph"/>
            </w:pPr>
            <w:r>
              <w:t xml:space="preserve">Statistics Lithuania will provide the </w:t>
            </w:r>
            <w:r w:rsidR="00433CBA" w:rsidRPr="00433CBA">
              <w:t xml:space="preserve">Data protection </w:t>
            </w:r>
            <w:r w:rsidR="00910B7F">
              <w:t>d</w:t>
            </w:r>
            <w:r>
              <w:t>ivision with the resources necessary to fully ensure statistical confidentiality and data protection.</w:t>
            </w:r>
          </w:p>
        </w:tc>
      </w:tr>
      <w:tr w:rsidR="00433CBA" w:rsidRPr="0097171F" w14:paraId="6B0E05CB" w14:textId="77777777" w:rsidTr="004A7273">
        <w:tc>
          <w:tcPr>
            <w:tcW w:w="9634" w:type="dxa"/>
            <w:gridSpan w:val="3"/>
          </w:tcPr>
          <w:p w14:paraId="53AE916E" w14:textId="090DB32E" w:rsidR="00433CBA" w:rsidRPr="00506E47" w:rsidRDefault="00433CBA" w:rsidP="004A7273">
            <w:pPr>
              <w:pStyle w:val="TableParagraph"/>
            </w:pPr>
            <w:r w:rsidRPr="004A7273">
              <w:rPr>
                <w:b/>
                <w:bCs w:val="0"/>
              </w:rPr>
              <w:t>Deadline:</w:t>
            </w:r>
            <w:r w:rsidRPr="00433CBA">
              <w:t xml:space="preserve"> </w:t>
            </w:r>
            <w:r w:rsidR="00CD712C" w:rsidRPr="007635F8">
              <w:t xml:space="preserve">Q4 </w:t>
            </w:r>
            <w:r w:rsidRPr="00433CBA">
              <w:t>2025</w:t>
            </w:r>
          </w:p>
        </w:tc>
      </w:tr>
      <w:tr w:rsidR="00433CBA" w:rsidRPr="0097171F" w14:paraId="584038E3" w14:textId="77777777" w:rsidTr="004A7273">
        <w:tc>
          <w:tcPr>
            <w:tcW w:w="9634" w:type="dxa"/>
            <w:gridSpan w:val="3"/>
          </w:tcPr>
          <w:p w14:paraId="42126F2F" w14:textId="3C3A02A8" w:rsidR="00433CBA" w:rsidRPr="00506E47" w:rsidRDefault="00433CBA" w:rsidP="004A7273">
            <w:pPr>
              <w:pStyle w:val="TableParagraph"/>
            </w:pPr>
            <w:r w:rsidRPr="004A7273">
              <w:rPr>
                <w:b/>
                <w:bCs w:val="0"/>
              </w:rPr>
              <w:t>Responsible institution for improvement sub-action</w:t>
            </w:r>
            <w:r w:rsidR="00CD712C" w:rsidRPr="004A7273">
              <w:rPr>
                <w:b/>
                <w:bCs w:val="0"/>
              </w:rPr>
              <w:t xml:space="preserve"> 19.3</w:t>
            </w:r>
            <w:r w:rsidRPr="004A7273">
              <w:rPr>
                <w:b/>
                <w:bCs w:val="0"/>
              </w:rPr>
              <w:t>:</w:t>
            </w:r>
            <w:r w:rsidRPr="00433CBA">
              <w:t xml:space="preserve"> </w:t>
            </w:r>
            <w:r w:rsidR="00CD712C">
              <w:t>Statistics Lithuania</w:t>
            </w:r>
          </w:p>
        </w:tc>
      </w:tr>
      <w:tr w:rsidR="0053614F" w:rsidRPr="0097171F" w14:paraId="6659471E" w14:textId="77777777" w:rsidTr="004A7273">
        <w:tc>
          <w:tcPr>
            <w:tcW w:w="9634" w:type="dxa"/>
            <w:gridSpan w:val="3"/>
            <w:shd w:val="clear" w:color="auto" w:fill="DBE4F0"/>
          </w:tcPr>
          <w:p w14:paraId="0B550B4B" w14:textId="4FFC1B1C" w:rsidR="0053614F" w:rsidRPr="00506E47" w:rsidRDefault="0053614F" w:rsidP="004A7273">
            <w:pPr>
              <w:pStyle w:val="TableParagraph"/>
            </w:pPr>
            <w:r w:rsidRPr="004A7273">
              <w:rPr>
                <w:b/>
                <w:bCs w:val="0"/>
              </w:rPr>
              <w:t xml:space="preserve">Improvement </w:t>
            </w:r>
            <w:r w:rsidR="00CD712C" w:rsidRPr="004A7273">
              <w:rPr>
                <w:b/>
                <w:bCs w:val="0"/>
              </w:rPr>
              <w:t>sub-</w:t>
            </w:r>
            <w:r w:rsidRPr="004A7273">
              <w:rPr>
                <w:b/>
                <w:bCs w:val="0"/>
              </w:rPr>
              <w:t>action 19.</w:t>
            </w:r>
            <w:r w:rsidR="00BB1905" w:rsidRPr="004A7273">
              <w:rPr>
                <w:b/>
                <w:bCs w:val="0"/>
              </w:rPr>
              <w:t>4</w:t>
            </w:r>
            <w:r w:rsidR="00180E96">
              <w:rPr>
                <w:b/>
                <w:bCs w:val="0"/>
              </w:rPr>
              <w:t>:</w:t>
            </w:r>
            <w:r w:rsidRPr="00506E47">
              <w:t xml:space="preserve"> </w:t>
            </w:r>
            <w:r w:rsidR="006865E3" w:rsidRPr="00506E47">
              <w:t>Rais</w:t>
            </w:r>
            <w:r w:rsidR="006865E3">
              <w:t xml:space="preserve">e </w:t>
            </w:r>
            <w:r w:rsidRPr="00506E47">
              <w:t xml:space="preserve">the competence of the </w:t>
            </w:r>
            <w:r w:rsidR="007635F8">
              <w:t>Statistics Lithuania</w:t>
            </w:r>
            <w:r w:rsidRPr="00506E47">
              <w:t>'s employees in matters of data security.</w:t>
            </w:r>
          </w:p>
          <w:p w14:paraId="589EFCE8" w14:textId="0CDDCF41" w:rsidR="0053614F" w:rsidRPr="0097171F" w:rsidRDefault="00CD712C" w:rsidP="004A7273">
            <w:pPr>
              <w:pStyle w:val="TableParagraph"/>
            </w:pPr>
            <w:r>
              <w:t xml:space="preserve">Statistics Lithuania will organise </w:t>
            </w:r>
            <w:r w:rsidR="006865E3">
              <w:t>t</w:t>
            </w:r>
            <w:r w:rsidR="006865E3" w:rsidRPr="006865E3">
              <w:t>raining sessions</w:t>
            </w:r>
            <w:r w:rsidR="006865E3">
              <w:t xml:space="preserve"> </w:t>
            </w:r>
            <w:r>
              <w:t>on data security</w:t>
            </w:r>
            <w:r w:rsidR="006865E3">
              <w:t xml:space="preserve"> </w:t>
            </w:r>
            <w:r>
              <w:t xml:space="preserve">to raise awareness and improve </w:t>
            </w:r>
            <w:r w:rsidR="006865E3">
              <w:t>t</w:t>
            </w:r>
            <w:r w:rsidR="0053614F" w:rsidRPr="0097171F">
              <w:t>he competence</w:t>
            </w:r>
            <w:r>
              <w:t>s</w:t>
            </w:r>
            <w:r w:rsidR="0053614F" w:rsidRPr="0097171F">
              <w:t xml:space="preserve"> of </w:t>
            </w:r>
            <w:r w:rsidR="007635F8">
              <w:t>Statistics Lithuania’s</w:t>
            </w:r>
            <w:r w:rsidR="0053614F" w:rsidRPr="0097171F">
              <w:t xml:space="preserve"> employees </w:t>
            </w:r>
            <w:r>
              <w:t>on issues related to</w:t>
            </w:r>
            <w:r w:rsidR="0053614F" w:rsidRPr="0097171F">
              <w:t xml:space="preserve"> data security.</w:t>
            </w:r>
          </w:p>
        </w:tc>
      </w:tr>
      <w:tr w:rsidR="0053614F" w:rsidRPr="0097171F" w14:paraId="428295E7" w14:textId="77777777" w:rsidTr="004A7273">
        <w:tc>
          <w:tcPr>
            <w:tcW w:w="9634" w:type="dxa"/>
            <w:gridSpan w:val="3"/>
          </w:tcPr>
          <w:p w14:paraId="0A0A26E3" w14:textId="028369CA" w:rsidR="0053614F" w:rsidRPr="0097171F" w:rsidRDefault="0053614F" w:rsidP="004A7273">
            <w:pPr>
              <w:pStyle w:val="TableParagraph"/>
            </w:pPr>
            <w:r w:rsidRPr="004A7273">
              <w:rPr>
                <w:b/>
                <w:bCs w:val="0"/>
              </w:rPr>
              <w:t>Deadline:</w:t>
            </w:r>
            <w:r w:rsidRPr="0097171F">
              <w:t xml:space="preserve"> </w:t>
            </w:r>
            <w:r w:rsidR="00CD712C">
              <w:t xml:space="preserve">Q4 </w:t>
            </w:r>
            <w:r w:rsidRPr="0097171F">
              <w:t>2025</w:t>
            </w:r>
          </w:p>
        </w:tc>
      </w:tr>
      <w:tr w:rsidR="0053614F" w:rsidRPr="0097171F" w14:paraId="4F97BECF" w14:textId="77777777" w:rsidTr="004A7273">
        <w:tc>
          <w:tcPr>
            <w:tcW w:w="9634" w:type="dxa"/>
            <w:gridSpan w:val="3"/>
          </w:tcPr>
          <w:p w14:paraId="26BD84AE" w14:textId="77095D56" w:rsidR="0053614F" w:rsidRPr="00506E47" w:rsidRDefault="0053614F" w:rsidP="004A7273">
            <w:pPr>
              <w:pStyle w:val="TableParagraph"/>
            </w:pPr>
            <w:r w:rsidRPr="004A7273">
              <w:rPr>
                <w:b/>
                <w:bCs w:val="0"/>
              </w:rPr>
              <w:t>Responsible institution for improvement sub-action</w:t>
            </w:r>
            <w:r w:rsidR="00CD712C" w:rsidRPr="004A7273">
              <w:rPr>
                <w:b/>
                <w:bCs w:val="0"/>
              </w:rPr>
              <w:t xml:space="preserve"> 19.4</w:t>
            </w:r>
            <w:r w:rsidRPr="004A7273">
              <w:rPr>
                <w:b/>
                <w:bCs w:val="0"/>
              </w:rPr>
              <w:t>:</w:t>
            </w:r>
            <w:r w:rsidRPr="00506E47">
              <w:t xml:space="preserve"> </w:t>
            </w:r>
            <w:r w:rsidR="00CD712C">
              <w:t>Statistics Lithuania</w:t>
            </w:r>
          </w:p>
        </w:tc>
      </w:tr>
      <w:tr w:rsidR="0053614F" w:rsidRPr="0097171F" w14:paraId="433AD10C" w14:textId="77777777" w:rsidTr="004A7273">
        <w:tc>
          <w:tcPr>
            <w:tcW w:w="9634" w:type="dxa"/>
            <w:gridSpan w:val="3"/>
            <w:shd w:val="clear" w:color="auto" w:fill="B8CCE3"/>
          </w:tcPr>
          <w:p w14:paraId="79091CE1" w14:textId="516424DD" w:rsidR="00654CAD" w:rsidRPr="004A7273" w:rsidRDefault="00654CAD" w:rsidP="004A7273">
            <w:pPr>
              <w:pStyle w:val="ListParagraph"/>
              <w:ind w:left="510"/>
            </w:pPr>
            <w:r w:rsidRPr="004A7273">
              <w:t>Recommendation</w:t>
            </w:r>
          </w:p>
          <w:p w14:paraId="0B7FDC80" w14:textId="687F5C69" w:rsidR="0053614F" w:rsidRPr="0097171F" w:rsidRDefault="0053614F" w:rsidP="004A7273">
            <w:pPr>
              <w:pStyle w:val="TableParagraph"/>
              <w:rPr>
                <w:i/>
              </w:rPr>
            </w:pPr>
            <w:r w:rsidRPr="0097171F">
              <w:rPr>
                <w:i/>
              </w:rPr>
              <w:t>Building on the process-mapping results and the use of statistical standards (for example, the Generic Statistical Information Model), Statistics Lithuania should further develop a set of reusable and generic building blocks to support the automation of the production system. (Improvement-related: ES CoP, Indicator 10.4).</w:t>
            </w:r>
          </w:p>
        </w:tc>
      </w:tr>
      <w:tr w:rsidR="0053614F" w:rsidRPr="0097171F" w14:paraId="41DECDAE" w14:textId="77777777" w:rsidTr="004A7273">
        <w:tc>
          <w:tcPr>
            <w:tcW w:w="9634" w:type="dxa"/>
            <w:gridSpan w:val="3"/>
          </w:tcPr>
          <w:p w14:paraId="0C36F920" w14:textId="77777777" w:rsidR="00180E96" w:rsidRDefault="0053614F" w:rsidP="004A7273">
            <w:pPr>
              <w:pStyle w:val="TableParagraph"/>
            </w:pPr>
            <w:r w:rsidRPr="00506E47">
              <w:lastRenderedPageBreak/>
              <w:t>Current situation:</w:t>
            </w:r>
            <w:r w:rsidRPr="0097171F">
              <w:t xml:space="preserve"> </w:t>
            </w:r>
          </w:p>
          <w:p w14:paraId="42729C31" w14:textId="15A8EA73" w:rsidR="002F7D93" w:rsidRPr="0097171F" w:rsidRDefault="00DE0ECC" w:rsidP="004A7273">
            <w:pPr>
              <w:pStyle w:val="TableParagraph"/>
            </w:pPr>
            <w:r>
              <w:t>An</w:t>
            </w:r>
            <w:r w:rsidR="00C8133F">
              <w:t xml:space="preserve"> </w:t>
            </w:r>
            <w:r w:rsidR="00C8133F" w:rsidRPr="00C8133F">
              <w:t>Integrated statistics information system</w:t>
            </w:r>
            <w:r w:rsidR="00C8133F">
              <w:t xml:space="preserve"> is</w:t>
            </w:r>
            <w:r w:rsidR="00C8133F" w:rsidRPr="00C8133F">
              <w:t xml:space="preserve"> developed, which uses metadata-driven a</w:t>
            </w:r>
            <w:r>
              <w:t>p</w:t>
            </w:r>
            <w:r w:rsidR="00C8133F" w:rsidRPr="00C8133F">
              <w:t>proach based on the GSIM. This system has almost all componen</w:t>
            </w:r>
            <w:r w:rsidR="00C8133F">
              <w:t>t</w:t>
            </w:r>
            <w:r w:rsidR="00C8133F" w:rsidRPr="00C8133F">
              <w:t>s of the architecture of the GSIM including some national requirements. The metadata-driven approach covers the data management system, functioning through a model consisting of a series of objects, attributes, relationships, rules, frequency of execution, metadata, collection and registration of outcomes, etc.</w:t>
            </w:r>
          </w:p>
        </w:tc>
      </w:tr>
      <w:tr w:rsidR="0053614F" w:rsidRPr="0097171F" w14:paraId="5C5CF49D" w14:textId="77777777" w:rsidTr="004A7273">
        <w:tc>
          <w:tcPr>
            <w:tcW w:w="9634" w:type="dxa"/>
            <w:gridSpan w:val="3"/>
            <w:shd w:val="clear" w:color="auto" w:fill="DBE4F0"/>
          </w:tcPr>
          <w:p w14:paraId="1B8569CD" w14:textId="7C75646D" w:rsidR="0053614F" w:rsidRPr="00506E47" w:rsidRDefault="0053614F" w:rsidP="004A7273">
            <w:pPr>
              <w:pStyle w:val="TableParagraph"/>
            </w:pPr>
            <w:r w:rsidRPr="004A7273">
              <w:rPr>
                <w:b/>
                <w:bCs w:val="0"/>
              </w:rPr>
              <w:t xml:space="preserve">Improvement </w:t>
            </w:r>
            <w:r w:rsidR="008654E5" w:rsidRPr="004A7273">
              <w:rPr>
                <w:b/>
                <w:bCs w:val="0"/>
              </w:rPr>
              <w:t>sub-</w:t>
            </w:r>
            <w:r w:rsidRPr="004A7273">
              <w:rPr>
                <w:b/>
                <w:bCs w:val="0"/>
              </w:rPr>
              <w:t>action 20.1</w:t>
            </w:r>
            <w:r w:rsidR="00180E96">
              <w:rPr>
                <w:b/>
                <w:bCs w:val="0"/>
              </w:rPr>
              <w:t>:</w:t>
            </w:r>
            <w:r w:rsidRPr="00506E47">
              <w:t xml:space="preserve"> </w:t>
            </w:r>
            <w:r w:rsidR="008654E5">
              <w:t>Design</w:t>
            </w:r>
            <w:r w:rsidR="00D71619" w:rsidRPr="00506E47">
              <w:t xml:space="preserve"> </w:t>
            </w:r>
            <w:r w:rsidRPr="00506E47">
              <w:t>a plan for automation of statistical processes according to GSIM.</w:t>
            </w:r>
          </w:p>
          <w:p w14:paraId="68388BED" w14:textId="6474B292" w:rsidR="0053614F" w:rsidRPr="0097171F" w:rsidRDefault="008654E5" w:rsidP="004A7273">
            <w:pPr>
              <w:pStyle w:val="TableParagraph"/>
            </w:pPr>
            <w:r>
              <w:t xml:space="preserve">Statistics Lithuania will develop </w:t>
            </w:r>
            <w:r w:rsidR="00810F1F" w:rsidRPr="00810F1F">
              <w:t xml:space="preserve">tools for automating the </w:t>
            </w:r>
            <w:r>
              <w:t>statistical production processes</w:t>
            </w:r>
            <w:r w:rsidR="00810F1F" w:rsidRPr="00810F1F">
              <w:t xml:space="preserve"> according to GSIM</w:t>
            </w:r>
            <w:r w:rsidR="0007261B">
              <w:t>.</w:t>
            </w:r>
          </w:p>
        </w:tc>
      </w:tr>
      <w:tr w:rsidR="0053614F" w:rsidRPr="0097171F" w14:paraId="0FD5EAC4" w14:textId="77777777" w:rsidTr="004A7273">
        <w:tc>
          <w:tcPr>
            <w:tcW w:w="9634" w:type="dxa"/>
            <w:gridSpan w:val="3"/>
          </w:tcPr>
          <w:p w14:paraId="75210BFD" w14:textId="485089C6" w:rsidR="0053614F" w:rsidRPr="0097171F" w:rsidRDefault="0053614F" w:rsidP="004A7273">
            <w:pPr>
              <w:pStyle w:val="TableParagraph"/>
            </w:pPr>
            <w:r w:rsidRPr="004A7273">
              <w:rPr>
                <w:b/>
                <w:bCs w:val="0"/>
              </w:rPr>
              <w:t>Deadline:</w:t>
            </w:r>
            <w:r w:rsidRPr="0097171F">
              <w:t xml:space="preserve"> </w:t>
            </w:r>
            <w:r w:rsidR="008654E5">
              <w:t xml:space="preserve">Q4 </w:t>
            </w:r>
            <w:r w:rsidR="00810F1F" w:rsidRPr="0097171F">
              <w:t>202</w:t>
            </w:r>
            <w:r w:rsidR="00810F1F">
              <w:t>3</w:t>
            </w:r>
          </w:p>
        </w:tc>
      </w:tr>
      <w:tr w:rsidR="0053614F" w:rsidRPr="0097171F" w14:paraId="2995F71C" w14:textId="77777777" w:rsidTr="004A7273">
        <w:tc>
          <w:tcPr>
            <w:tcW w:w="9634" w:type="dxa"/>
            <w:gridSpan w:val="3"/>
          </w:tcPr>
          <w:p w14:paraId="1C9C0C70" w14:textId="0531AA41" w:rsidR="0053614F" w:rsidRPr="00506E47" w:rsidRDefault="0053614F" w:rsidP="004A7273">
            <w:pPr>
              <w:pStyle w:val="TableParagraph"/>
            </w:pPr>
            <w:r w:rsidRPr="004A7273">
              <w:rPr>
                <w:b/>
                <w:bCs w:val="0"/>
              </w:rPr>
              <w:t>Responsible institution for improvement sub-action</w:t>
            </w:r>
            <w:r w:rsidR="008654E5" w:rsidRPr="004A7273">
              <w:rPr>
                <w:b/>
                <w:bCs w:val="0"/>
              </w:rPr>
              <w:t xml:space="preserve"> 20.1</w:t>
            </w:r>
            <w:r w:rsidRPr="004A7273">
              <w:rPr>
                <w:b/>
                <w:bCs w:val="0"/>
              </w:rPr>
              <w:t>:</w:t>
            </w:r>
            <w:r w:rsidRPr="00506E47">
              <w:t xml:space="preserve"> </w:t>
            </w:r>
            <w:r w:rsidR="008654E5">
              <w:t>Statistics Lithuania</w:t>
            </w:r>
          </w:p>
        </w:tc>
      </w:tr>
      <w:tr w:rsidR="0053614F" w:rsidRPr="0097171F" w14:paraId="2BB6A850" w14:textId="77777777" w:rsidTr="004A7273">
        <w:tc>
          <w:tcPr>
            <w:tcW w:w="9634" w:type="dxa"/>
            <w:gridSpan w:val="3"/>
            <w:shd w:val="clear" w:color="auto" w:fill="DBE4F0"/>
          </w:tcPr>
          <w:p w14:paraId="7935BF84" w14:textId="20A5DF76" w:rsidR="0053614F" w:rsidRPr="00506E47" w:rsidRDefault="0053614F" w:rsidP="004A7273">
            <w:pPr>
              <w:pStyle w:val="TableParagraph"/>
            </w:pPr>
            <w:r w:rsidRPr="004A7273">
              <w:rPr>
                <w:b/>
                <w:bCs w:val="0"/>
              </w:rPr>
              <w:t xml:space="preserve">Improvement </w:t>
            </w:r>
            <w:r w:rsidR="008654E5" w:rsidRPr="004A7273">
              <w:rPr>
                <w:b/>
                <w:bCs w:val="0"/>
              </w:rPr>
              <w:t>sub-</w:t>
            </w:r>
            <w:r w:rsidRPr="004A7273">
              <w:rPr>
                <w:b/>
                <w:bCs w:val="0"/>
              </w:rPr>
              <w:t>action 20.2</w:t>
            </w:r>
            <w:r w:rsidR="00180E96">
              <w:rPr>
                <w:b/>
                <w:bCs w:val="0"/>
              </w:rPr>
              <w:t>:</w:t>
            </w:r>
            <w:r w:rsidRPr="00506E47">
              <w:t xml:space="preserve"> Implement the </w:t>
            </w:r>
            <w:r w:rsidR="008654E5">
              <w:t xml:space="preserve">automation </w:t>
            </w:r>
            <w:r w:rsidR="00810F1F">
              <w:t>tools</w:t>
            </w:r>
            <w:r w:rsidR="008654E5">
              <w:t xml:space="preserve"> for statistical processes</w:t>
            </w:r>
            <w:r w:rsidRPr="00506E47">
              <w:t>.</w:t>
            </w:r>
          </w:p>
          <w:p w14:paraId="1E011CB2" w14:textId="703F1678" w:rsidR="0053614F" w:rsidRPr="0097171F" w:rsidRDefault="008654E5" w:rsidP="004A7273">
            <w:pPr>
              <w:pStyle w:val="TableParagraph"/>
            </w:pPr>
            <w:r>
              <w:t>Statistics Lithuania will implement the</w:t>
            </w:r>
            <w:r w:rsidR="0053614F" w:rsidRPr="0097171F">
              <w:t xml:space="preserve"> </w:t>
            </w:r>
            <w:r w:rsidR="00810F1F">
              <w:t>tools</w:t>
            </w:r>
            <w:r w:rsidR="00810F1F" w:rsidRPr="0097171F">
              <w:t xml:space="preserve"> </w:t>
            </w:r>
            <w:r w:rsidR="0053614F" w:rsidRPr="0097171F">
              <w:t xml:space="preserve">according to the </w:t>
            </w:r>
            <w:r>
              <w:t xml:space="preserve">automation </w:t>
            </w:r>
            <w:r w:rsidR="0053614F" w:rsidRPr="0097171F">
              <w:t>plan</w:t>
            </w:r>
            <w:r>
              <w:t xml:space="preserve"> for statistical processes, </w:t>
            </w:r>
            <w:r w:rsidR="00810F1F" w:rsidRPr="00810F1F">
              <w:t>according to GSIM.</w:t>
            </w:r>
          </w:p>
        </w:tc>
      </w:tr>
      <w:tr w:rsidR="0053614F" w:rsidRPr="0097171F" w14:paraId="27E6B008" w14:textId="77777777" w:rsidTr="004A7273">
        <w:tc>
          <w:tcPr>
            <w:tcW w:w="9634" w:type="dxa"/>
            <w:gridSpan w:val="3"/>
          </w:tcPr>
          <w:p w14:paraId="1963E220" w14:textId="34471D7A" w:rsidR="0053614F" w:rsidRPr="0097171F" w:rsidRDefault="0053614F" w:rsidP="004A7273">
            <w:pPr>
              <w:pStyle w:val="TableParagraph"/>
            </w:pPr>
            <w:r w:rsidRPr="004A7273">
              <w:rPr>
                <w:b/>
                <w:bCs w:val="0"/>
              </w:rPr>
              <w:t>Deadline:</w:t>
            </w:r>
            <w:r w:rsidRPr="0097171F">
              <w:t xml:space="preserve"> </w:t>
            </w:r>
            <w:r w:rsidR="008654E5">
              <w:t xml:space="preserve">Q4 </w:t>
            </w:r>
            <w:r w:rsidRPr="0097171F">
              <w:t>2025</w:t>
            </w:r>
          </w:p>
        </w:tc>
      </w:tr>
      <w:tr w:rsidR="0053614F" w:rsidRPr="0097171F" w14:paraId="757B86D4" w14:textId="77777777" w:rsidTr="004A7273">
        <w:tc>
          <w:tcPr>
            <w:tcW w:w="9634" w:type="dxa"/>
            <w:gridSpan w:val="3"/>
          </w:tcPr>
          <w:p w14:paraId="57FBE48B" w14:textId="185DEEDF" w:rsidR="0053614F" w:rsidRPr="00506E47" w:rsidRDefault="0053614F" w:rsidP="004A7273">
            <w:pPr>
              <w:pStyle w:val="TableParagraph"/>
            </w:pPr>
            <w:r w:rsidRPr="004A7273">
              <w:rPr>
                <w:b/>
                <w:bCs w:val="0"/>
              </w:rPr>
              <w:t>Responsible institution for improvement action sub-action</w:t>
            </w:r>
            <w:r w:rsidR="008654E5" w:rsidRPr="004A7273">
              <w:rPr>
                <w:b/>
                <w:bCs w:val="0"/>
              </w:rPr>
              <w:t xml:space="preserve"> 20.2</w:t>
            </w:r>
            <w:r w:rsidRPr="004A7273">
              <w:rPr>
                <w:b/>
                <w:bCs w:val="0"/>
              </w:rPr>
              <w:t>:</w:t>
            </w:r>
            <w:r w:rsidRPr="00506E47">
              <w:t xml:space="preserve"> </w:t>
            </w:r>
            <w:r w:rsidR="008654E5">
              <w:t>Statistics Lithuania</w:t>
            </w:r>
          </w:p>
        </w:tc>
      </w:tr>
      <w:tr w:rsidR="0053614F" w:rsidRPr="0097171F" w14:paraId="07B231FE" w14:textId="77777777" w:rsidTr="004A7273">
        <w:tc>
          <w:tcPr>
            <w:tcW w:w="9634" w:type="dxa"/>
            <w:gridSpan w:val="3"/>
            <w:shd w:val="clear" w:color="auto" w:fill="B8CCE3"/>
          </w:tcPr>
          <w:p w14:paraId="37B4AFD6" w14:textId="09E7181E" w:rsidR="004A4FFB" w:rsidRPr="004A7273" w:rsidRDefault="004A4FFB" w:rsidP="004A7273">
            <w:pPr>
              <w:pStyle w:val="ListParagraph"/>
              <w:ind w:left="510"/>
            </w:pPr>
            <w:r w:rsidRPr="004A7273">
              <w:t>Recommendation</w:t>
            </w:r>
          </w:p>
          <w:p w14:paraId="1EF06728" w14:textId="17FF4988" w:rsidR="0053614F" w:rsidRPr="0097171F" w:rsidRDefault="0053614F" w:rsidP="004A7273">
            <w:pPr>
              <w:pStyle w:val="TableParagraph"/>
              <w:rPr>
                <w:i/>
              </w:rPr>
            </w:pPr>
            <w:r w:rsidRPr="0097171F">
              <w:rPr>
                <w:i/>
              </w:rPr>
              <w:t>Statistics Lithuania should continue to invest in the development and dissemination of ‘experimental’ statistical products to accelerate the delivery of innovative statistical information. (Improvement-related: ES CoP, Indicators 7.7 and 11.1).</w:t>
            </w:r>
          </w:p>
        </w:tc>
      </w:tr>
      <w:tr w:rsidR="0053614F" w:rsidRPr="0097171F" w14:paraId="2B999ED5" w14:textId="77777777" w:rsidTr="004A7273">
        <w:tc>
          <w:tcPr>
            <w:tcW w:w="9634" w:type="dxa"/>
            <w:gridSpan w:val="3"/>
          </w:tcPr>
          <w:p w14:paraId="6915CA97" w14:textId="5B80687A" w:rsidR="004222E0" w:rsidRDefault="0053614F" w:rsidP="004A7273">
            <w:pPr>
              <w:pStyle w:val="TableParagraph"/>
            </w:pPr>
            <w:r w:rsidRPr="00506E47">
              <w:t>Current situation:</w:t>
            </w:r>
            <w:r w:rsidRPr="0097171F">
              <w:t xml:space="preserve"> </w:t>
            </w:r>
          </w:p>
          <w:p w14:paraId="70B2F334" w14:textId="24AE635D" w:rsidR="00BE07C4" w:rsidRPr="00B66A69" w:rsidRDefault="00675D33" w:rsidP="004A7273">
            <w:pPr>
              <w:pStyle w:val="TableParagraph"/>
            </w:pPr>
            <w:r>
              <w:t xml:space="preserve">Recently, </w:t>
            </w:r>
            <w:r w:rsidRPr="00675D33">
              <w:t xml:space="preserve">Statistics Lithuania </w:t>
            </w:r>
            <w:r>
              <w:t>has laun</w:t>
            </w:r>
            <w:r w:rsidR="00EF0B6D">
              <w:t xml:space="preserve">ched </w:t>
            </w:r>
            <w:r w:rsidRPr="00675D33">
              <w:t>the development and dissemination of experimental</w:t>
            </w:r>
            <w:r w:rsidR="00EF0B6D">
              <w:t xml:space="preserve"> statistics</w:t>
            </w:r>
            <w:r>
              <w:t>.</w:t>
            </w:r>
            <w:r w:rsidR="00B66A69">
              <w:t xml:space="preserve"> </w:t>
            </w:r>
            <w:r w:rsidR="00EB4EEF" w:rsidRPr="00EB4EEF">
              <w:t>The State Data Governance Information System</w:t>
            </w:r>
            <w:r w:rsidR="00EB4EEF">
              <w:t xml:space="preserve"> (the new statistical production platform) </w:t>
            </w:r>
            <w:r w:rsidR="00BE07C4">
              <w:t>has been introduced which enable</w:t>
            </w:r>
            <w:r w:rsidR="00B66A69">
              <w:t>d</w:t>
            </w:r>
            <w:r w:rsidR="00BE07C4">
              <w:t xml:space="preserve"> </w:t>
            </w:r>
            <w:r w:rsidR="00ED775C">
              <w:t>production o</w:t>
            </w:r>
            <w:r w:rsidR="00BE07C4">
              <w:t>f</w:t>
            </w:r>
            <w:r w:rsidR="0053614F" w:rsidRPr="0097171F">
              <w:t xml:space="preserve"> </w:t>
            </w:r>
            <w:r w:rsidR="00ED775C" w:rsidRPr="00ED775C">
              <w:t xml:space="preserve">operatively </w:t>
            </w:r>
            <w:r w:rsidR="00ED775C">
              <w:t xml:space="preserve">and new </w:t>
            </w:r>
            <w:r w:rsidR="0053614F" w:rsidRPr="0097171F">
              <w:t xml:space="preserve">statistical information, </w:t>
            </w:r>
            <w:r w:rsidR="00B66A69">
              <w:t>including development of</w:t>
            </w:r>
            <w:r w:rsidR="0053614F" w:rsidRPr="0097171F">
              <w:t xml:space="preserve"> experimental statistical products.</w:t>
            </w:r>
          </w:p>
          <w:p w14:paraId="5A348330" w14:textId="173B98AC" w:rsidR="00ED775C" w:rsidRPr="0097171F" w:rsidRDefault="00107533" w:rsidP="004A7273">
            <w:pPr>
              <w:pStyle w:val="TableParagraph"/>
            </w:pPr>
            <w:r>
              <w:t>T</w:t>
            </w:r>
            <w:r w:rsidRPr="00107533">
              <w:t>he Official Statistics Portal</w:t>
            </w:r>
            <w:r>
              <w:t xml:space="preserve"> provides users with</w:t>
            </w:r>
            <w:r w:rsidRPr="00107533">
              <w:t xml:space="preserve"> </w:t>
            </w:r>
            <w:r w:rsidR="00103C63">
              <w:t>a</w:t>
            </w:r>
            <w:r w:rsidR="00103C63" w:rsidRPr="00107533">
              <w:t xml:space="preserve"> </w:t>
            </w:r>
            <w:r>
              <w:t xml:space="preserve">special </w:t>
            </w:r>
            <w:r w:rsidRPr="00107533">
              <w:t xml:space="preserve">section </w:t>
            </w:r>
            <w:r>
              <w:t xml:space="preserve">dedicated </w:t>
            </w:r>
            <w:r w:rsidR="00103C63">
              <w:t>to</w:t>
            </w:r>
            <w:r>
              <w:t xml:space="preserve"> the </w:t>
            </w:r>
            <w:r w:rsidRPr="00107533">
              <w:t xml:space="preserve">experimental </w:t>
            </w:r>
            <w:r>
              <w:t>statistical</w:t>
            </w:r>
            <w:r w:rsidRPr="00107533">
              <w:t xml:space="preserve"> indicators</w:t>
            </w:r>
            <w:r>
              <w:t xml:space="preserve"> produced by Statistics Lithuania.</w:t>
            </w:r>
          </w:p>
        </w:tc>
      </w:tr>
      <w:tr w:rsidR="0053614F" w:rsidRPr="0097171F" w14:paraId="33C375A9" w14:textId="77777777" w:rsidTr="004A7273">
        <w:tc>
          <w:tcPr>
            <w:tcW w:w="9634" w:type="dxa"/>
            <w:gridSpan w:val="3"/>
            <w:shd w:val="clear" w:color="auto" w:fill="DBE4F0"/>
          </w:tcPr>
          <w:p w14:paraId="6408E3B5" w14:textId="11E7CCE6" w:rsidR="007635F8" w:rsidRDefault="0053614F" w:rsidP="004A7273">
            <w:pPr>
              <w:pStyle w:val="TableParagraph"/>
            </w:pPr>
            <w:r w:rsidRPr="004A7273">
              <w:rPr>
                <w:b/>
                <w:bCs w:val="0"/>
              </w:rPr>
              <w:t xml:space="preserve">Improvement </w:t>
            </w:r>
            <w:r w:rsidR="001B0AC6" w:rsidRPr="004A7273">
              <w:rPr>
                <w:b/>
                <w:bCs w:val="0"/>
              </w:rPr>
              <w:t>sub-</w:t>
            </w:r>
            <w:r w:rsidRPr="004A7273">
              <w:rPr>
                <w:b/>
                <w:bCs w:val="0"/>
              </w:rPr>
              <w:t>action 21.1</w:t>
            </w:r>
            <w:r w:rsidR="00180E96">
              <w:rPr>
                <w:b/>
                <w:bCs w:val="0"/>
              </w:rPr>
              <w:t>:</w:t>
            </w:r>
            <w:r w:rsidRPr="00506E47">
              <w:t xml:space="preserve"> </w:t>
            </w:r>
            <w:r w:rsidR="006B2DB8">
              <w:t xml:space="preserve">Develop the description of procedure for </w:t>
            </w:r>
            <w:r w:rsidR="001B0AC6">
              <w:t>producing</w:t>
            </w:r>
            <w:r w:rsidRPr="00506E47">
              <w:t xml:space="preserve"> experimental statistic</w:t>
            </w:r>
            <w:r w:rsidR="006B2DB8">
              <w:t xml:space="preserve">s </w:t>
            </w:r>
            <w:r w:rsidRPr="00506E47">
              <w:t xml:space="preserve">and </w:t>
            </w:r>
            <w:r w:rsidR="006B2DB8">
              <w:t>the</w:t>
            </w:r>
            <w:r w:rsidRPr="00506E47">
              <w:t xml:space="preserve"> list of </w:t>
            </w:r>
            <w:r w:rsidR="006B2DB8">
              <w:t>experimental statistical surveys</w:t>
            </w:r>
            <w:r w:rsidRPr="00506E47">
              <w:t>.</w:t>
            </w:r>
          </w:p>
          <w:p w14:paraId="23955AA7" w14:textId="520B2D91" w:rsidR="0053614F" w:rsidRPr="0097171F" w:rsidRDefault="001B0AC6" w:rsidP="004A7273">
            <w:pPr>
              <w:pStyle w:val="TableParagraph"/>
            </w:pPr>
            <w:r>
              <w:t xml:space="preserve">Statistics Lithuania will </w:t>
            </w:r>
            <w:r w:rsidR="0038496B">
              <w:t xml:space="preserve">develop the description </w:t>
            </w:r>
            <w:r w:rsidR="00522130">
              <w:t xml:space="preserve">of procedure for </w:t>
            </w:r>
            <w:r>
              <w:t>producing</w:t>
            </w:r>
            <w:r w:rsidR="0053614F" w:rsidRPr="0097171F">
              <w:t xml:space="preserve"> experimental statistic</w:t>
            </w:r>
            <w:r w:rsidR="00522130">
              <w:t>s</w:t>
            </w:r>
            <w:r w:rsidR="0053614F" w:rsidRPr="0097171F">
              <w:t xml:space="preserve"> and </w:t>
            </w:r>
            <w:r>
              <w:t>a</w:t>
            </w:r>
            <w:r w:rsidR="0053614F" w:rsidRPr="0097171F">
              <w:t xml:space="preserve"> list of </w:t>
            </w:r>
            <w:r w:rsidR="00522130">
              <w:t>statistical experimental surveys</w:t>
            </w:r>
            <w:r>
              <w:t xml:space="preserve"> to be conducted</w:t>
            </w:r>
            <w:r w:rsidR="0053614F" w:rsidRPr="0097171F">
              <w:t>.</w:t>
            </w:r>
          </w:p>
        </w:tc>
      </w:tr>
      <w:tr w:rsidR="0053614F" w:rsidRPr="0097171F" w14:paraId="5EA54F0A" w14:textId="77777777" w:rsidTr="004A7273">
        <w:tc>
          <w:tcPr>
            <w:tcW w:w="9634" w:type="dxa"/>
            <w:gridSpan w:val="3"/>
          </w:tcPr>
          <w:p w14:paraId="6C85A8B0" w14:textId="63AE14D6" w:rsidR="0053614F" w:rsidRPr="0097171F" w:rsidRDefault="0053614F" w:rsidP="004A7273">
            <w:pPr>
              <w:pStyle w:val="TableParagraph"/>
            </w:pPr>
            <w:r w:rsidRPr="004A7273">
              <w:rPr>
                <w:b/>
                <w:bCs w:val="0"/>
              </w:rPr>
              <w:t>Deadline:</w:t>
            </w:r>
            <w:r w:rsidRPr="0097171F">
              <w:t xml:space="preserve"> </w:t>
            </w:r>
            <w:r w:rsidR="001B0AC6">
              <w:t>Q</w:t>
            </w:r>
            <w:r w:rsidR="00BB1100">
              <w:t>2</w:t>
            </w:r>
            <w:r w:rsidR="001B0AC6">
              <w:t xml:space="preserve"> </w:t>
            </w:r>
            <w:r w:rsidRPr="0097171F">
              <w:t>202</w:t>
            </w:r>
            <w:r w:rsidR="00BB1100">
              <w:t>4</w:t>
            </w:r>
          </w:p>
        </w:tc>
      </w:tr>
      <w:tr w:rsidR="0053614F" w:rsidRPr="0097171F" w14:paraId="5C4D53C4" w14:textId="77777777" w:rsidTr="004A7273">
        <w:tc>
          <w:tcPr>
            <w:tcW w:w="9634" w:type="dxa"/>
            <w:gridSpan w:val="3"/>
          </w:tcPr>
          <w:p w14:paraId="06D60A14" w14:textId="645CBB53" w:rsidR="0053614F" w:rsidRPr="00506E47" w:rsidRDefault="0053614F" w:rsidP="004A7273">
            <w:pPr>
              <w:pStyle w:val="TableParagraph"/>
            </w:pPr>
            <w:r w:rsidRPr="004A7273">
              <w:rPr>
                <w:b/>
                <w:bCs w:val="0"/>
              </w:rPr>
              <w:t>Responsible institution for improvement sub-action</w:t>
            </w:r>
            <w:r w:rsidR="001B0AC6" w:rsidRPr="004A7273">
              <w:rPr>
                <w:b/>
                <w:bCs w:val="0"/>
              </w:rPr>
              <w:t xml:space="preserve"> 2</w:t>
            </w:r>
            <w:r w:rsidR="004A7273">
              <w:rPr>
                <w:b/>
                <w:bCs w:val="0"/>
              </w:rPr>
              <w:t>1</w:t>
            </w:r>
            <w:r w:rsidR="001B0AC6" w:rsidRPr="004A7273">
              <w:rPr>
                <w:b/>
                <w:bCs w:val="0"/>
              </w:rPr>
              <w:t>.1</w:t>
            </w:r>
            <w:r w:rsidRPr="00506E47">
              <w:t xml:space="preserve">: </w:t>
            </w:r>
            <w:r w:rsidR="001B0AC6">
              <w:t>Statistics Lithuania</w:t>
            </w:r>
          </w:p>
        </w:tc>
      </w:tr>
      <w:tr w:rsidR="0053614F" w:rsidRPr="0097171F" w14:paraId="239E40AD" w14:textId="77777777" w:rsidTr="004A7273">
        <w:tc>
          <w:tcPr>
            <w:tcW w:w="9634" w:type="dxa"/>
            <w:gridSpan w:val="3"/>
            <w:shd w:val="clear" w:color="auto" w:fill="DBE4F0"/>
          </w:tcPr>
          <w:p w14:paraId="1D937061" w14:textId="7EDCFA26" w:rsidR="0053614F" w:rsidRPr="00506E47" w:rsidRDefault="0053614F" w:rsidP="004A7273">
            <w:pPr>
              <w:pStyle w:val="TableParagraph"/>
            </w:pPr>
            <w:r w:rsidRPr="004A7273">
              <w:rPr>
                <w:b/>
                <w:bCs w:val="0"/>
              </w:rPr>
              <w:t xml:space="preserve">Improvement </w:t>
            </w:r>
            <w:r w:rsidR="001B0AC6" w:rsidRPr="004A7273">
              <w:rPr>
                <w:b/>
                <w:bCs w:val="0"/>
              </w:rPr>
              <w:t>sub-</w:t>
            </w:r>
            <w:r w:rsidRPr="004A7273">
              <w:rPr>
                <w:b/>
                <w:bCs w:val="0"/>
              </w:rPr>
              <w:t>action 21.2</w:t>
            </w:r>
            <w:r w:rsidR="00D16752">
              <w:rPr>
                <w:b/>
                <w:bCs w:val="0"/>
              </w:rPr>
              <w:t>:</w:t>
            </w:r>
            <w:r w:rsidRPr="00506E47">
              <w:t xml:space="preserve"> </w:t>
            </w:r>
            <w:r w:rsidR="001B0AC6">
              <w:t>Present</w:t>
            </w:r>
            <w:r w:rsidRPr="00506E47">
              <w:t xml:space="preserve"> Experimental Statistics to the public.</w:t>
            </w:r>
          </w:p>
          <w:p w14:paraId="3C4AFB7A" w14:textId="10621654" w:rsidR="0053614F" w:rsidRPr="0097171F" w:rsidRDefault="001B0AC6" w:rsidP="004A7273">
            <w:pPr>
              <w:pStyle w:val="TableParagraph"/>
            </w:pPr>
            <w:r>
              <w:t>Statistics Lithuania will organise events/meetings to explain and present the context of experimental statistics and their advantages and shortcomings to the users.</w:t>
            </w:r>
          </w:p>
        </w:tc>
      </w:tr>
      <w:tr w:rsidR="0053614F" w:rsidRPr="0097171F" w14:paraId="45218B1F" w14:textId="77777777" w:rsidTr="004A7273">
        <w:tc>
          <w:tcPr>
            <w:tcW w:w="9634" w:type="dxa"/>
            <w:gridSpan w:val="3"/>
          </w:tcPr>
          <w:p w14:paraId="09240006" w14:textId="392EE227" w:rsidR="0053614F" w:rsidRPr="00C866A8" w:rsidRDefault="0053614F" w:rsidP="004A7273">
            <w:pPr>
              <w:pStyle w:val="TableParagraph"/>
            </w:pPr>
            <w:r w:rsidRPr="004A7273">
              <w:rPr>
                <w:b/>
                <w:bCs w:val="0"/>
              </w:rPr>
              <w:lastRenderedPageBreak/>
              <w:t>Deadline:</w:t>
            </w:r>
            <w:r w:rsidRPr="0097171F">
              <w:t xml:space="preserve"> </w:t>
            </w:r>
            <w:r w:rsidR="001B0AC6">
              <w:t>Q</w:t>
            </w:r>
            <w:r w:rsidR="00DA62C0">
              <w:t>3</w:t>
            </w:r>
            <w:r w:rsidR="001B0AC6">
              <w:t xml:space="preserve"> </w:t>
            </w:r>
            <w:r w:rsidR="006C2330" w:rsidRPr="00F31254">
              <w:t>202</w:t>
            </w:r>
            <w:r w:rsidR="00012199" w:rsidRPr="00F31254">
              <w:t>3</w:t>
            </w:r>
            <w:r w:rsidR="001B0AC6">
              <w:t xml:space="preserve"> </w:t>
            </w:r>
            <w:r w:rsidR="00C866A8">
              <w:t>(</w:t>
            </w:r>
            <w:r w:rsidR="001B0AC6">
              <w:t>annually afterwards</w:t>
            </w:r>
            <w:r w:rsidR="00C866A8">
              <w:t>)</w:t>
            </w:r>
          </w:p>
        </w:tc>
      </w:tr>
      <w:tr w:rsidR="0053614F" w:rsidRPr="0097171F" w14:paraId="46A2FAFE" w14:textId="77777777" w:rsidTr="004A7273">
        <w:tc>
          <w:tcPr>
            <w:tcW w:w="9634" w:type="dxa"/>
            <w:gridSpan w:val="3"/>
          </w:tcPr>
          <w:p w14:paraId="32E2ECCB" w14:textId="548B4BDF" w:rsidR="0053614F" w:rsidRPr="00506E47" w:rsidRDefault="0053614F" w:rsidP="004A7273">
            <w:pPr>
              <w:pStyle w:val="TableParagraph"/>
            </w:pPr>
            <w:r w:rsidRPr="004A7273">
              <w:rPr>
                <w:b/>
                <w:bCs w:val="0"/>
              </w:rPr>
              <w:t>Responsible institution for improvement sub-action</w:t>
            </w:r>
            <w:r w:rsidR="001B0AC6" w:rsidRPr="004A7273">
              <w:rPr>
                <w:b/>
                <w:bCs w:val="0"/>
              </w:rPr>
              <w:t xml:space="preserve"> 2</w:t>
            </w:r>
            <w:r w:rsidR="004A7273">
              <w:rPr>
                <w:b/>
                <w:bCs w:val="0"/>
              </w:rPr>
              <w:t>1</w:t>
            </w:r>
            <w:r w:rsidR="001B0AC6" w:rsidRPr="004A7273">
              <w:rPr>
                <w:b/>
                <w:bCs w:val="0"/>
              </w:rPr>
              <w:t>.2</w:t>
            </w:r>
            <w:r w:rsidRPr="004A7273">
              <w:rPr>
                <w:b/>
                <w:bCs w:val="0"/>
              </w:rPr>
              <w:t>:</w:t>
            </w:r>
            <w:r w:rsidRPr="00506E47">
              <w:t xml:space="preserve"> </w:t>
            </w:r>
            <w:r w:rsidR="001B0AC6">
              <w:t>Statistics Lithuania</w:t>
            </w:r>
          </w:p>
        </w:tc>
      </w:tr>
    </w:tbl>
    <w:p w14:paraId="42B8CBDE" w14:textId="77777777" w:rsidR="00104688" w:rsidRDefault="00104688" w:rsidP="004A7273">
      <w:pPr>
        <w:pStyle w:val="TableParagraph"/>
        <w:rPr>
          <w:bCs w:val="0"/>
          <w:i/>
          <w:iCs w:val="0"/>
        </w:rPr>
        <w:sectPr w:rsidR="00104688">
          <w:pgSz w:w="11906" w:h="16838"/>
          <w:pgMar w:top="1701" w:right="567" w:bottom="1134" w:left="1701" w:header="708" w:footer="708" w:gutter="0"/>
          <w:cols w:space="708"/>
          <w:docGrid w:linePitch="360"/>
        </w:sectPr>
      </w:pPr>
    </w:p>
    <w:tbl>
      <w:tblPr>
        <w:tblStyle w:val="TableGrid"/>
        <w:tblW w:w="0" w:type="auto"/>
        <w:tblLook w:val="04A0" w:firstRow="1" w:lastRow="0" w:firstColumn="1" w:lastColumn="0" w:noHBand="0" w:noVBand="1"/>
      </w:tblPr>
      <w:tblGrid>
        <w:gridCol w:w="7198"/>
        <w:gridCol w:w="6795"/>
      </w:tblGrid>
      <w:tr w:rsidR="00104688" w:rsidRPr="0097171F" w14:paraId="6154D1F9" w14:textId="3A231A07" w:rsidTr="004A7273">
        <w:tc>
          <w:tcPr>
            <w:tcW w:w="7198" w:type="dxa"/>
            <w:shd w:val="clear" w:color="auto" w:fill="B8CCE3"/>
          </w:tcPr>
          <w:p w14:paraId="7E917428" w14:textId="0D2CEC1F" w:rsidR="004432FA" w:rsidRPr="004A7273" w:rsidRDefault="00104688" w:rsidP="00D16752">
            <w:pPr>
              <w:pStyle w:val="ListParagraph"/>
              <w:numPr>
                <w:ilvl w:val="0"/>
                <w:numId w:val="0"/>
              </w:numPr>
              <w:ind w:left="173"/>
            </w:pPr>
            <w:r w:rsidRPr="004A7273">
              <w:lastRenderedPageBreak/>
              <w:t>23</w:t>
            </w:r>
            <w:r w:rsidR="004A7273">
              <w:t xml:space="preserve">. </w:t>
            </w:r>
            <w:r w:rsidR="004432FA" w:rsidRPr="004A7273">
              <w:t>Recommendation</w:t>
            </w:r>
          </w:p>
          <w:p w14:paraId="288DC1E9" w14:textId="3B76EEDA" w:rsidR="00104688" w:rsidRPr="0097171F" w:rsidRDefault="00104688" w:rsidP="004A7273">
            <w:pPr>
              <w:pStyle w:val="TableParagraph"/>
              <w:rPr>
                <w:i/>
              </w:rPr>
            </w:pPr>
            <w:r w:rsidRPr="0097171F">
              <w:rPr>
                <w:i/>
              </w:rPr>
              <w:t>Statistics Lithuania should review the financing model in place to ensure that it is adequately providing resources to operate in the modernised statistical production platform over the medium term. (Improvement-related: ES CoP, Indicator 3.1).</w:t>
            </w:r>
          </w:p>
        </w:tc>
        <w:tc>
          <w:tcPr>
            <w:tcW w:w="6795" w:type="dxa"/>
            <w:shd w:val="clear" w:color="auto" w:fill="B8CCE3"/>
          </w:tcPr>
          <w:p w14:paraId="393BC81C" w14:textId="3DD42893" w:rsidR="004432FA" w:rsidRPr="004A7273" w:rsidRDefault="00104688" w:rsidP="004A7273">
            <w:pPr>
              <w:pStyle w:val="ListParagraph"/>
              <w:numPr>
                <w:ilvl w:val="0"/>
                <w:numId w:val="0"/>
              </w:numPr>
              <w:ind w:left="166"/>
            </w:pPr>
            <w:r w:rsidRPr="004A7273">
              <w:t>25.</w:t>
            </w:r>
            <w:r w:rsidR="00C866A8" w:rsidRPr="004A7273">
              <w:t xml:space="preserve"> </w:t>
            </w:r>
            <w:r w:rsidR="004432FA" w:rsidRPr="004A7273">
              <w:t>Recommendation</w:t>
            </w:r>
          </w:p>
          <w:p w14:paraId="6FAA4666" w14:textId="6BFBD578" w:rsidR="00104688" w:rsidRPr="0097171F" w:rsidRDefault="00104688" w:rsidP="004A7273">
            <w:pPr>
              <w:pStyle w:val="TableParagraph"/>
              <w:rPr>
                <w:i/>
              </w:rPr>
            </w:pPr>
            <w:r w:rsidRPr="00104688">
              <w:rPr>
                <w:i/>
              </w:rPr>
              <w:t xml:space="preserve">Statistics Lithuania needs to identify strategic partners and the appropriate engagement modalities. This should lead to the </w:t>
            </w:r>
            <w:r w:rsidRPr="002E4953">
              <w:rPr>
                <w:i/>
              </w:rPr>
              <w:t>development and implementation of a strategic partnership action plan</w:t>
            </w:r>
            <w:r w:rsidRPr="00104688">
              <w:rPr>
                <w:i/>
              </w:rPr>
              <w:t>, with specific measures tailored to key stakeholders such as academia, holders of private data and the media. (Improvement-related: ES CoP, Indicators 1bis.3 and 15.6).</w:t>
            </w:r>
          </w:p>
        </w:tc>
      </w:tr>
      <w:tr w:rsidR="00104688" w:rsidRPr="0097171F" w14:paraId="688683DD" w14:textId="725B984F" w:rsidTr="00104688">
        <w:tc>
          <w:tcPr>
            <w:tcW w:w="7198" w:type="dxa"/>
          </w:tcPr>
          <w:p w14:paraId="31DA1B5D" w14:textId="77777777" w:rsidR="00C866A8" w:rsidRDefault="00104688" w:rsidP="004A7273">
            <w:pPr>
              <w:pStyle w:val="TableParagraph"/>
            </w:pPr>
            <w:r w:rsidRPr="00506E47">
              <w:t>Current situation:</w:t>
            </w:r>
            <w:r w:rsidRPr="0097171F">
              <w:t xml:space="preserve"> </w:t>
            </w:r>
          </w:p>
          <w:p w14:paraId="0E081E7E" w14:textId="438DCC0E" w:rsidR="001C2A53" w:rsidRPr="0097171F" w:rsidRDefault="00053B1F" w:rsidP="004A7273">
            <w:pPr>
              <w:pStyle w:val="TableParagraph"/>
            </w:pPr>
            <w:r>
              <w:t>Existing financing model of Statistics Lithuania is more oriented to ensure adequate resources over the period of one year. However</w:t>
            </w:r>
            <w:r w:rsidR="00104688" w:rsidRPr="0097171F">
              <w:t xml:space="preserve">, </w:t>
            </w:r>
            <w:r w:rsidR="003B3F56">
              <w:t xml:space="preserve">in order </w:t>
            </w:r>
            <w:r w:rsidR="00104688" w:rsidRPr="0097171F">
              <w:t>to ensure that adequate funding is available to invest in technical and methodological developments in line with strategic ambitions and to ensure the operations over the medium term</w:t>
            </w:r>
            <w:r w:rsidR="003B3F56">
              <w:t xml:space="preserve">, the </w:t>
            </w:r>
            <w:r w:rsidR="003B3F56" w:rsidRPr="0097171F">
              <w:t>financial sustainability of Statistics Lithuania’s operations should also be assessed</w:t>
            </w:r>
            <w:r w:rsidR="003B3F56">
              <w:t>.</w:t>
            </w:r>
          </w:p>
        </w:tc>
        <w:tc>
          <w:tcPr>
            <w:tcW w:w="6795" w:type="dxa"/>
          </w:tcPr>
          <w:p w14:paraId="3C46DA64" w14:textId="77777777" w:rsidR="00C866A8" w:rsidRDefault="00104688" w:rsidP="004A7273">
            <w:pPr>
              <w:pStyle w:val="TableParagraph"/>
            </w:pPr>
            <w:r w:rsidRPr="00104688">
              <w:t xml:space="preserve">Current situation: </w:t>
            </w:r>
          </w:p>
          <w:p w14:paraId="3EEF0636" w14:textId="1696B1AB" w:rsidR="00104688" w:rsidRPr="00506E47" w:rsidRDefault="00B95668" w:rsidP="00D16752">
            <w:pPr>
              <w:pStyle w:val="TableParagraph"/>
            </w:pPr>
            <w:r>
              <w:t xml:space="preserve">Statistics Lithuania has started the implementation </w:t>
            </w:r>
            <w:r w:rsidR="00C866A8">
              <w:t>of an</w:t>
            </w:r>
            <w:r>
              <w:t xml:space="preserve"> ambitious forward-looking transformation agenda, </w:t>
            </w:r>
            <w:r w:rsidR="00104688" w:rsidRPr="00104688">
              <w:t xml:space="preserve">which requires capabilities over the medium term for successful implementation of </w:t>
            </w:r>
            <w:r w:rsidR="005437ED">
              <w:t xml:space="preserve">institutions </w:t>
            </w:r>
            <w:r w:rsidR="00104688" w:rsidRPr="00104688">
              <w:t>strategic plans.</w:t>
            </w:r>
            <w:r w:rsidR="005437ED">
              <w:t xml:space="preserve"> </w:t>
            </w:r>
            <w:proofErr w:type="gramStart"/>
            <w:r w:rsidR="005437ED">
              <w:t>Thus</w:t>
            </w:r>
            <w:proofErr w:type="gramEnd"/>
            <w:r w:rsidR="005437ED">
              <w:t xml:space="preserve"> stronger partnerships with key stakeholders, such as providers of privately held data, public sector organisations, academia and the public at large, became critical</w:t>
            </w:r>
            <w:r w:rsidR="00F15C48">
              <w:t xml:space="preserve"> for the achievement of </w:t>
            </w:r>
            <w:r w:rsidR="00F15C48" w:rsidRPr="00F15C48">
              <w:t>desired success</w:t>
            </w:r>
            <w:r w:rsidR="00F15C48">
              <w:t xml:space="preserve">. </w:t>
            </w:r>
          </w:p>
        </w:tc>
      </w:tr>
      <w:tr w:rsidR="00104688" w:rsidRPr="0097171F" w14:paraId="021FAB2C" w14:textId="72CE14AA" w:rsidTr="004A7273">
        <w:tc>
          <w:tcPr>
            <w:tcW w:w="13993" w:type="dxa"/>
            <w:gridSpan w:val="2"/>
            <w:shd w:val="clear" w:color="auto" w:fill="DBE4F0"/>
          </w:tcPr>
          <w:p w14:paraId="387F3074" w14:textId="5E8E26BF" w:rsidR="00104688" w:rsidRPr="00506E47" w:rsidRDefault="00104688" w:rsidP="004A7273">
            <w:pPr>
              <w:pStyle w:val="TableParagraph"/>
            </w:pPr>
            <w:r w:rsidRPr="004A7273">
              <w:rPr>
                <w:b/>
                <w:bCs w:val="0"/>
              </w:rPr>
              <w:t xml:space="preserve">Improvement </w:t>
            </w:r>
            <w:r w:rsidR="00BA37A8" w:rsidRPr="004A7273">
              <w:rPr>
                <w:b/>
                <w:bCs w:val="0"/>
              </w:rPr>
              <w:t>sub-</w:t>
            </w:r>
            <w:r w:rsidRPr="004A7273">
              <w:rPr>
                <w:b/>
                <w:bCs w:val="0"/>
              </w:rPr>
              <w:t>action</w:t>
            </w:r>
            <w:r w:rsidR="00F46C05" w:rsidRPr="004A7273">
              <w:rPr>
                <w:b/>
                <w:bCs w:val="0"/>
              </w:rPr>
              <w:t>s</w:t>
            </w:r>
            <w:r w:rsidRPr="004A7273">
              <w:rPr>
                <w:b/>
                <w:bCs w:val="0"/>
              </w:rPr>
              <w:t xml:space="preserve"> 23.1</w:t>
            </w:r>
            <w:r w:rsidR="00B05A9A" w:rsidRPr="004A7273">
              <w:rPr>
                <w:b/>
                <w:bCs w:val="0"/>
              </w:rPr>
              <w:t xml:space="preserve"> and 25</w:t>
            </w:r>
            <w:r w:rsidR="00B05A9A" w:rsidRPr="00D16752">
              <w:rPr>
                <w:b/>
                <w:bCs w:val="0"/>
              </w:rPr>
              <w:t>.1</w:t>
            </w:r>
            <w:r w:rsidR="00D16752" w:rsidRPr="00D16752">
              <w:rPr>
                <w:b/>
                <w:bCs w:val="0"/>
              </w:rPr>
              <w:t>:</w:t>
            </w:r>
            <w:r w:rsidRPr="00506E47">
              <w:t xml:space="preserve"> </w:t>
            </w:r>
            <w:r w:rsidR="00BA37A8">
              <w:t>Develop</w:t>
            </w:r>
            <w:r w:rsidRPr="00506E47">
              <w:t xml:space="preserve"> the Strategy of Statistics Lithuania for 2023-2027.</w:t>
            </w:r>
          </w:p>
          <w:p w14:paraId="66FBAFCC" w14:textId="1953B1EE" w:rsidR="00B04137" w:rsidRPr="00506E47" w:rsidRDefault="00BA37A8" w:rsidP="004A7273">
            <w:pPr>
              <w:pStyle w:val="TableParagraph"/>
            </w:pPr>
            <w:r>
              <w:t xml:space="preserve">Statistics Lithuania will develop its Strategy for the period 2023-2027, including strategic directions and objectives, </w:t>
            </w:r>
            <w:r w:rsidR="00C931D9">
              <w:t xml:space="preserve">as well as </w:t>
            </w:r>
            <w:r>
              <w:t>identifying strategic partners</w:t>
            </w:r>
            <w:r w:rsidR="002B0102">
              <w:t>. T</w:t>
            </w:r>
            <w:r w:rsidR="009955FE">
              <w:t xml:space="preserve">he need for resources </w:t>
            </w:r>
            <w:r w:rsidR="002B0102">
              <w:t xml:space="preserve">supporting the implementation of the strategy will be defined in the </w:t>
            </w:r>
            <w:r w:rsidR="004B5B80" w:rsidRPr="004B5B80">
              <w:t xml:space="preserve">3-year rolling </w:t>
            </w:r>
            <w:r w:rsidR="004B5B80">
              <w:t>s</w:t>
            </w:r>
            <w:r w:rsidR="004B5B80" w:rsidRPr="004B5B80">
              <w:t xml:space="preserve">trategic </w:t>
            </w:r>
            <w:r w:rsidR="004B5B80">
              <w:t>a</w:t>
            </w:r>
            <w:r w:rsidR="004B5B80" w:rsidRPr="004B5B80">
              <w:t xml:space="preserve">ction </w:t>
            </w:r>
            <w:r w:rsidR="004B5B80">
              <w:t>p</w:t>
            </w:r>
            <w:r w:rsidR="004B5B80" w:rsidRPr="004B5B80">
              <w:t>lan</w:t>
            </w:r>
            <w:r w:rsidR="00C931D9">
              <w:t>.</w:t>
            </w:r>
          </w:p>
        </w:tc>
      </w:tr>
      <w:tr w:rsidR="00104688" w:rsidRPr="0097171F" w14:paraId="6FD1FD5E" w14:textId="609410A1" w:rsidTr="00087F9E">
        <w:tc>
          <w:tcPr>
            <w:tcW w:w="13993" w:type="dxa"/>
            <w:gridSpan w:val="2"/>
          </w:tcPr>
          <w:p w14:paraId="2B4EE36E" w14:textId="58B5BA7D" w:rsidR="00104688" w:rsidRPr="00506E47" w:rsidRDefault="00104688" w:rsidP="004A7273">
            <w:pPr>
              <w:pStyle w:val="TableParagraph"/>
            </w:pPr>
            <w:r w:rsidRPr="004A7273">
              <w:rPr>
                <w:b/>
                <w:bCs w:val="0"/>
              </w:rPr>
              <w:t>Deadline:</w:t>
            </w:r>
            <w:r w:rsidRPr="0097171F">
              <w:t xml:space="preserve"> </w:t>
            </w:r>
            <w:r w:rsidR="00BA37A8">
              <w:t xml:space="preserve">Q4 </w:t>
            </w:r>
            <w:r w:rsidRPr="0097171F">
              <w:t>2022</w:t>
            </w:r>
          </w:p>
        </w:tc>
      </w:tr>
      <w:tr w:rsidR="00104688" w:rsidRPr="0097171F" w14:paraId="0BCA8051" w14:textId="0C77BEDE" w:rsidTr="00087F9E">
        <w:tc>
          <w:tcPr>
            <w:tcW w:w="13993" w:type="dxa"/>
            <w:gridSpan w:val="2"/>
          </w:tcPr>
          <w:p w14:paraId="68E1FE32" w14:textId="07872CC7" w:rsidR="00104688" w:rsidRPr="00506E47" w:rsidRDefault="00104688" w:rsidP="004A7273">
            <w:pPr>
              <w:pStyle w:val="TableParagraph"/>
            </w:pPr>
            <w:r w:rsidRPr="004A7273">
              <w:rPr>
                <w:b/>
                <w:bCs w:val="0"/>
              </w:rPr>
              <w:t>Responsible institution for improvement sub-actions</w:t>
            </w:r>
            <w:r w:rsidR="00BA37A8" w:rsidRPr="004A7273">
              <w:rPr>
                <w:b/>
                <w:bCs w:val="0"/>
              </w:rPr>
              <w:t xml:space="preserve"> 23.1 and 25.1</w:t>
            </w:r>
            <w:r w:rsidRPr="004A7273">
              <w:rPr>
                <w:b/>
                <w:bCs w:val="0"/>
              </w:rPr>
              <w:t>:</w:t>
            </w:r>
            <w:r w:rsidRPr="00506E47">
              <w:t xml:space="preserve"> </w:t>
            </w:r>
            <w:r w:rsidR="00BA37A8">
              <w:t>Statistics Lithuania</w:t>
            </w:r>
          </w:p>
        </w:tc>
      </w:tr>
      <w:tr w:rsidR="00104688" w:rsidRPr="0097171F" w14:paraId="5AD19A4D" w14:textId="40E1C32B" w:rsidTr="004A7273">
        <w:tc>
          <w:tcPr>
            <w:tcW w:w="13993" w:type="dxa"/>
            <w:gridSpan w:val="2"/>
            <w:shd w:val="clear" w:color="auto" w:fill="DBE4F0"/>
          </w:tcPr>
          <w:p w14:paraId="28571E82" w14:textId="3E075E0A" w:rsidR="00104688" w:rsidRPr="00506E47" w:rsidRDefault="00104688" w:rsidP="004A7273">
            <w:pPr>
              <w:pStyle w:val="TableParagraph"/>
            </w:pPr>
            <w:r w:rsidRPr="004A7273">
              <w:rPr>
                <w:b/>
                <w:bCs w:val="0"/>
              </w:rPr>
              <w:t xml:space="preserve">Improvement </w:t>
            </w:r>
            <w:r w:rsidR="00BA37A8" w:rsidRPr="004A7273">
              <w:rPr>
                <w:b/>
                <w:bCs w:val="0"/>
              </w:rPr>
              <w:t>sub-</w:t>
            </w:r>
            <w:r w:rsidRPr="004A7273">
              <w:rPr>
                <w:b/>
                <w:bCs w:val="0"/>
              </w:rPr>
              <w:t>action</w:t>
            </w:r>
            <w:r w:rsidR="00F46C05" w:rsidRPr="004A7273">
              <w:rPr>
                <w:b/>
                <w:bCs w:val="0"/>
              </w:rPr>
              <w:t>s</w:t>
            </w:r>
            <w:r w:rsidRPr="004A7273">
              <w:rPr>
                <w:b/>
                <w:bCs w:val="0"/>
              </w:rPr>
              <w:t xml:space="preserve"> 23.2</w:t>
            </w:r>
            <w:r w:rsidR="00B05A9A" w:rsidRPr="004A7273">
              <w:rPr>
                <w:b/>
                <w:bCs w:val="0"/>
              </w:rPr>
              <w:t xml:space="preserve"> and 25.2</w:t>
            </w:r>
            <w:r w:rsidR="00D16752">
              <w:rPr>
                <w:b/>
                <w:bCs w:val="0"/>
              </w:rPr>
              <w:t>:</w:t>
            </w:r>
            <w:r w:rsidRPr="00506E47">
              <w:t xml:space="preserve"> </w:t>
            </w:r>
            <w:r w:rsidR="00BA37A8">
              <w:t>Develop</w:t>
            </w:r>
            <w:r w:rsidRPr="00506E47">
              <w:t xml:space="preserve"> annual plans for the implementation of the Strategy of Statistics Lithuania for 2023-2027.</w:t>
            </w:r>
          </w:p>
          <w:p w14:paraId="30091DE4" w14:textId="6A586F0B" w:rsidR="00104688" w:rsidRPr="00506E47" w:rsidRDefault="00BA37A8" w:rsidP="004A7273">
            <w:pPr>
              <w:pStyle w:val="TableParagraph"/>
            </w:pPr>
            <w:r>
              <w:t>Statistics Lithuania will develop annual implementation plans for the Strategy 2023-2027, including resources for implementation and performance measurement.</w:t>
            </w:r>
            <w:r w:rsidR="00E07148">
              <w:t xml:space="preserve"> </w:t>
            </w:r>
            <w:r>
              <w:t>Part of the implementation plans will also b</w:t>
            </w:r>
            <w:r w:rsidR="00E07148">
              <w:t>e</w:t>
            </w:r>
            <w:r>
              <w:t xml:space="preserve"> a strategic partnership action plan including </w:t>
            </w:r>
            <w:r w:rsidR="00E07148">
              <w:t>specific measures for engagement with key stakeholders.</w:t>
            </w:r>
          </w:p>
        </w:tc>
      </w:tr>
      <w:tr w:rsidR="00104688" w:rsidRPr="0097171F" w14:paraId="098A09DC" w14:textId="68CC826D" w:rsidTr="00087F9E">
        <w:tc>
          <w:tcPr>
            <w:tcW w:w="13993" w:type="dxa"/>
            <w:gridSpan w:val="2"/>
          </w:tcPr>
          <w:p w14:paraId="08B47E32" w14:textId="77111F79" w:rsidR="00104688" w:rsidRPr="00C866A8" w:rsidRDefault="00104688" w:rsidP="004A7273">
            <w:pPr>
              <w:pStyle w:val="TableParagraph"/>
            </w:pPr>
            <w:r w:rsidRPr="004A7273">
              <w:rPr>
                <w:b/>
                <w:bCs w:val="0"/>
              </w:rPr>
              <w:t>Deadline:</w:t>
            </w:r>
            <w:r w:rsidRPr="0097171F">
              <w:t xml:space="preserve"> </w:t>
            </w:r>
            <w:r w:rsidR="00BA37A8">
              <w:t xml:space="preserve">Q4 </w:t>
            </w:r>
            <w:r w:rsidRPr="0097171F">
              <w:t>2022</w:t>
            </w:r>
            <w:r w:rsidR="00BA37A8">
              <w:t xml:space="preserve"> </w:t>
            </w:r>
            <w:r w:rsidR="00C866A8">
              <w:t>(</w:t>
            </w:r>
            <w:r w:rsidR="00BA37A8">
              <w:t>annually afterwards</w:t>
            </w:r>
            <w:r w:rsidR="00C866A8">
              <w:t>)</w:t>
            </w:r>
          </w:p>
        </w:tc>
      </w:tr>
      <w:tr w:rsidR="00104688" w:rsidRPr="0097171F" w14:paraId="61E14AC8" w14:textId="0F59FB8A" w:rsidTr="00087F9E">
        <w:tc>
          <w:tcPr>
            <w:tcW w:w="13993" w:type="dxa"/>
            <w:gridSpan w:val="2"/>
          </w:tcPr>
          <w:p w14:paraId="0A139987" w14:textId="5AE3915B" w:rsidR="00104688" w:rsidRPr="00506E47" w:rsidRDefault="00104688" w:rsidP="004A7273">
            <w:pPr>
              <w:pStyle w:val="TableParagraph"/>
            </w:pPr>
            <w:r w:rsidRPr="004A7273">
              <w:rPr>
                <w:b/>
                <w:bCs w:val="0"/>
              </w:rPr>
              <w:lastRenderedPageBreak/>
              <w:t>Responsible institution for improvement sub-actions</w:t>
            </w:r>
            <w:r w:rsidR="00BA37A8" w:rsidRPr="004A7273">
              <w:rPr>
                <w:b/>
                <w:bCs w:val="0"/>
              </w:rPr>
              <w:t xml:space="preserve"> 23.2 and 25.2</w:t>
            </w:r>
            <w:r w:rsidRPr="00506E47">
              <w:t xml:space="preserve">: </w:t>
            </w:r>
            <w:r w:rsidR="00BA37A8">
              <w:t>Statistics Lithuania</w:t>
            </w:r>
          </w:p>
        </w:tc>
      </w:tr>
      <w:tr w:rsidR="00BA37A8" w:rsidRPr="0097171F" w14:paraId="663295ED" w14:textId="77777777" w:rsidTr="004A7273">
        <w:tc>
          <w:tcPr>
            <w:tcW w:w="13993" w:type="dxa"/>
            <w:gridSpan w:val="2"/>
            <w:shd w:val="clear" w:color="auto" w:fill="DBE4F0"/>
          </w:tcPr>
          <w:p w14:paraId="59486073" w14:textId="465F37F2" w:rsidR="00BA37A8" w:rsidRPr="00506E47" w:rsidRDefault="00BA37A8" w:rsidP="004A7273">
            <w:pPr>
              <w:pStyle w:val="TableParagraph"/>
            </w:pPr>
            <w:r w:rsidRPr="004A7273">
              <w:rPr>
                <w:b/>
                <w:bCs w:val="0"/>
              </w:rPr>
              <w:t>Improvement sub-actions 23.3 and 25.3</w:t>
            </w:r>
            <w:r w:rsidR="00D16752">
              <w:rPr>
                <w:b/>
                <w:bCs w:val="0"/>
              </w:rPr>
              <w:t>:</w:t>
            </w:r>
            <w:r w:rsidRPr="00506E47">
              <w:t xml:space="preserve"> </w:t>
            </w:r>
            <w:r>
              <w:t>Implement</w:t>
            </w:r>
            <w:r w:rsidRPr="00506E47">
              <w:t xml:space="preserve"> the Strategy of Statistics Lithuania for 2023-2027.</w:t>
            </w:r>
          </w:p>
          <w:p w14:paraId="19AB92FC" w14:textId="5BA0E7CF" w:rsidR="00BA37A8" w:rsidRPr="00506E47" w:rsidRDefault="00BA37A8" w:rsidP="004A7273">
            <w:pPr>
              <w:pStyle w:val="TableParagraph"/>
            </w:pPr>
            <w:r>
              <w:t>Statistics Lithuania will implement its Strateg</w:t>
            </w:r>
            <w:r w:rsidR="00E07148">
              <w:t>y 2023-2027 through the annual implementation plans and report on its implementation</w:t>
            </w:r>
            <w:r>
              <w:t>.</w:t>
            </w:r>
          </w:p>
        </w:tc>
      </w:tr>
      <w:tr w:rsidR="00BA37A8" w:rsidRPr="0097171F" w14:paraId="5540E3BC" w14:textId="77777777" w:rsidTr="00087F9E">
        <w:tc>
          <w:tcPr>
            <w:tcW w:w="13993" w:type="dxa"/>
            <w:gridSpan w:val="2"/>
          </w:tcPr>
          <w:p w14:paraId="1DFEDBBF" w14:textId="671C9E99" w:rsidR="00BA37A8" w:rsidRPr="00506E47" w:rsidRDefault="00BA37A8" w:rsidP="004A7273">
            <w:pPr>
              <w:pStyle w:val="TableParagraph"/>
            </w:pPr>
            <w:r w:rsidRPr="004A7273">
              <w:rPr>
                <w:b/>
                <w:bCs w:val="0"/>
              </w:rPr>
              <w:t>Deadline:</w:t>
            </w:r>
            <w:r w:rsidRPr="0097171F">
              <w:t xml:space="preserve"> </w:t>
            </w:r>
            <w:r w:rsidR="00E07148">
              <w:t>Q4 2027</w:t>
            </w:r>
          </w:p>
        </w:tc>
      </w:tr>
      <w:tr w:rsidR="00BA37A8" w:rsidRPr="0097171F" w14:paraId="058F33FC" w14:textId="77777777" w:rsidTr="00087F9E">
        <w:tc>
          <w:tcPr>
            <w:tcW w:w="13993" w:type="dxa"/>
            <w:gridSpan w:val="2"/>
          </w:tcPr>
          <w:p w14:paraId="38ADFB51" w14:textId="5CF981AB" w:rsidR="00BA37A8" w:rsidRPr="00506E47" w:rsidRDefault="00BA37A8" w:rsidP="004A7273">
            <w:pPr>
              <w:pStyle w:val="TableParagraph"/>
            </w:pPr>
            <w:r w:rsidRPr="004A7273">
              <w:rPr>
                <w:b/>
                <w:bCs w:val="0"/>
              </w:rPr>
              <w:t>Responsible institution for improvement sub-actions 23.</w:t>
            </w:r>
            <w:r w:rsidR="00E07148" w:rsidRPr="004A7273">
              <w:rPr>
                <w:b/>
                <w:bCs w:val="0"/>
              </w:rPr>
              <w:t>3</w:t>
            </w:r>
            <w:r w:rsidRPr="004A7273">
              <w:rPr>
                <w:b/>
                <w:bCs w:val="0"/>
              </w:rPr>
              <w:t xml:space="preserve"> and 25.</w:t>
            </w:r>
            <w:r w:rsidR="00E07148" w:rsidRPr="004A7273">
              <w:rPr>
                <w:b/>
                <w:bCs w:val="0"/>
              </w:rPr>
              <w:t>3</w:t>
            </w:r>
            <w:r w:rsidRPr="004A7273">
              <w:rPr>
                <w:b/>
                <w:bCs w:val="0"/>
              </w:rPr>
              <w:t>:</w:t>
            </w:r>
            <w:r w:rsidRPr="00506E47">
              <w:t xml:space="preserve"> </w:t>
            </w:r>
            <w:r>
              <w:t>Statistics Lithuania</w:t>
            </w:r>
          </w:p>
        </w:tc>
      </w:tr>
    </w:tbl>
    <w:p w14:paraId="714EF7FA" w14:textId="77777777" w:rsidR="00104688" w:rsidRDefault="00104688" w:rsidP="004A7273">
      <w:pPr>
        <w:pStyle w:val="TableParagraph"/>
        <w:rPr>
          <w:bCs w:val="0"/>
          <w:i/>
          <w:iCs w:val="0"/>
        </w:rPr>
        <w:sectPr w:rsidR="00104688" w:rsidSect="00104688">
          <w:pgSz w:w="16838" w:h="11906" w:orient="landscape"/>
          <w:pgMar w:top="1701" w:right="1701" w:bottom="567" w:left="1134" w:header="708" w:footer="708" w:gutter="0"/>
          <w:cols w:space="708"/>
          <w:docGrid w:linePitch="360"/>
        </w:sectPr>
      </w:pPr>
    </w:p>
    <w:tbl>
      <w:tblPr>
        <w:tblStyle w:val="TableGrid"/>
        <w:tblW w:w="0" w:type="auto"/>
        <w:tblLook w:val="04A0" w:firstRow="1" w:lastRow="0" w:firstColumn="1" w:lastColumn="0" w:noHBand="0" w:noVBand="1"/>
      </w:tblPr>
      <w:tblGrid>
        <w:gridCol w:w="9628"/>
      </w:tblGrid>
      <w:tr w:rsidR="0053614F" w:rsidRPr="0097171F" w14:paraId="3AFCFFAD" w14:textId="77777777" w:rsidTr="004A7273">
        <w:tc>
          <w:tcPr>
            <w:tcW w:w="9628" w:type="dxa"/>
            <w:shd w:val="clear" w:color="auto" w:fill="B8CCE3"/>
          </w:tcPr>
          <w:p w14:paraId="659915AE" w14:textId="15C9CD75" w:rsidR="004432FA" w:rsidRPr="004A7273" w:rsidRDefault="0053614F" w:rsidP="00D16752">
            <w:pPr>
              <w:pStyle w:val="ListParagraph"/>
              <w:numPr>
                <w:ilvl w:val="0"/>
                <w:numId w:val="0"/>
              </w:numPr>
              <w:ind w:left="173"/>
            </w:pPr>
            <w:r w:rsidRPr="004A7273">
              <w:lastRenderedPageBreak/>
              <w:t xml:space="preserve">24. </w:t>
            </w:r>
            <w:r w:rsidR="004432FA" w:rsidRPr="004A7273">
              <w:t>Recommendation</w:t>
            </w:r>
          </w:p>
          <w:p w14:paraId="1AFEC5F5" w14:textId="6E0C36A4" w:rsidR="0053614F" w:rsidRPr="0097171F" w:rsidRDefault="0053614F" w:rsidP="004A7273">
            <w:pPr>
              <w:pStyle w:val="TableParagraph"/>
              <w:rPr>
                <w:i/>
              </w:rPr>
            </w:pPr>
            <w:r w:rsidRPr="0097171F">
              <w:rPr>
                <w:i/>
              </w:rPr>
              <w:t>Statistics Lithuania should further develop reusable solutions and services and support their adoption in the national statistical system. (Improvement-related: ES CoP, Indicator 1bis.1).</w:t>
            </w:r>
          </w:p>
        </w:tc>
      </w:tr>
      <w:tr w:rsidR="0053614F" w:rsidRPr="0097171F" w14:paraId="134BF954" w14:textId="77777777" w:rsidTr="001770BE">
        <w:tc>
          <w:tcPr>
            <w:tcW w:w="9628" w:type="dxa"/>
          </w:tcPr>
          <w:p w14:paraId="6375744C" w14:textId="77777777" w:rsidR="00C866A8" w:rsidRDefault="0053614F" w:rsidP="004A7273">
            <w:pPr>
              <w:pStyle w:val="TableParagraph"/>
            </w:pPr>
            <w:r w:rsidRPr="0072226B">
              <w:t>Current</w:t>
            </w:r>
            <w:r w:rsidRPr="00506E47">
              <w:t xml:space="preserve"> situation:</w:t>
            </w:r>
            <w:r w:rsidRPr="0097171F">
              <w:t xml:space="preserve"> </w:t>
            </w:r>
          </w:p>
          <w:p w14:paraId="16E9681E" w14:textId="1454F2F8" w:rsidR="00BF4636" w:rsidRPr="00D6263E" w:rsidRDefault="0072226B" w:rsidP="004A7273">
            <w:pPr>
              <w:pStyle w:val="TableParagraph"/>
            </w:pPr>
            <w:r w:rsidRPr="0072226B">
              <w:t>The modernisation of the Integrated Statistical Information System with a New Technology Base undertaken in the past few years is a strategic investment that has strengthened Statistics Lithuania’s capacity to fulfil new needs for official statistics</w:t>
            </w:r>
            <w:r>
              <w:t>.</w:t>
            </w:r>
            <w:r w:rsidR="00D6263E">
              <w:t xml:space="preserve"> </w:t>
            </w:r>
            <w:r w:rsidR="00BF4636" w:rsidRPr="00BF4636">
              <w:t xml:space="preserve">Reusable statistical and technical services such as data transfer tool for Official Statistical Portal, and tools for data analysis, data editing and validation are designed and developed in the production of official statistics. </w:t>
            </w:r>
            <w:r w:rsidR="00D6263E">
              <w:t>These i</w:t>
            </w:r>
            <w:r w:rsidR="00BF4636" w:rsidRPr="00BF4636">
              <w:t>nnovation results can also be used beyond Statistics Lithuania to benefit the whole national statistical system.</w:t>
            </w:r>
          </w:p>
        </w:tc>
      </w:tr>
      <w:tr w:rsidR="0053614F" w:rsidRPr="0097171F" w14:paraId="4137BCA3" w14:textId="77777777" w:rsidTr="004A7273">
        <w:tc>
          <w:tcPr>
            <w:tcW w:w="9628" w:type="dxa"/>
            <w:shd w:val="clear" w:color="auto" w:fill="DBE4F0"/>
          </w:tcPr>
          <w:p w14:paraId="64A8C85B" w14:textId="03E5FFCC" w:rsidR="0053614F" w:rsidRPr="00506E47" w:rsidRDefault="0053614F" w:rsidP="004A7273">
            <w:pPr>
              <w:pStyle w:val="TableParagraph"/>
            </w:pPr>
            <w:r w:rsidRPr="004A7273">
              <w:rPr>
                <w:b/>
                <w:bCs w:val="0"/>
              </w:rPr>
              <w:t xml:space="preserve">Improvement </w:t>
            </w:r>
            <w:r w:rsidR="00E07148" w:rsidRPr="004A7273">
              <w:rPr>
                <w:b/>
                <w:bCs w:val="0"/>
              </w:rPr>
              <w:t>sub-</w:t>
            </w:r>
            <w:r w:rsidRPr="004A7273">
              <w:rPr>
                <w:b/>
                <w:bCs w:val="0"/>
              </w:rPr>
              <w:t>action 24.1</w:t>
            </w:r>
            <w:r w:rsidR="00C866A8" w:rsidRPr="004A7273">
              <w:rPr>
                <w:b/>
                <w:bCs w:val="0"/>
              </w:rPr>
              <w:t>:</w:t>
            </w:r>
            <w:r w:rsidRPr="00506E47">
              <w:t xml:space="preserve"> </w:t>
            </w:r>
            <w:r w:rsidR="00E07148">
              <w:t>Develop a</w:t>
            </w:r>
            <w:r w:rsidRPr="00506E47">
              <w:t xml:space="preserve"> plan for the application of standardized statistic</w:t>
            </w:r>
            <w:r w:rsidR="000D395A">
              <w:t>al</w:t>
            </w:r>
            <w:r w:rsidRPr="00506E47">
              <w:t xml:space="preserve"> tools </w:t>
            </w:r>
            <w:r w:rsidR="00E07148">
              <w:t>by the ONAs</w:t>
            </w:r>
            <w:r w:rsidRPr="00506E47">
              <w:t>.</w:t>
            </w:r>
          </w:p>
          <w:p w14:paraId="3A1B37C8" w14:textId="2207030B" w:rsidR="0053614F" w:rsidRPr="0097171F" w:rsidRDefault="00E07148" w:rsidP="004A7273">
            <w:pPr>
              <w:pStyle w:val="TableParagraph"/>
            </w:pPr>
            <w:r>
              <w:t xml:space="preserve">Statistics Lithuania will develop, in cooperation with the ONAs, a plan on which standardised tools are suitable and applicable for use by ONAs (e.g. data transfer </w:t>
            </w:r>
            <w:r w:rsidR="000D395A">
              <w:t xml:space="preserve">to Official Statistics Portal </w:t>
            </w:r>
            <w:r>
              <w:t>tool, editing tools, etc.).</w:t>
            </w:r>
          </w:p>
        </w:tc>
      </w:tr>
      <w:tr w:rsidR="0053614F" w:rsidRPr="0097171F" w14:paraId="1E399731" w14:textId="77777777" w:rsidTr="001770BE">
        <w:tc>
          <w:tcPr>
            <w:tcW w:w="9628" w:type="dxa"/>
          </w:tcPr>
          <w:p w14:paraId="124C8FE9" w14:textId="5BD0696D" w:rsidR="0053614F" w:rsidRPr="0097171F" w:rsidRDefault="0053614F" w:rsidP="004A7273">
            <w:pPr>
              <w:pStyle w:val="TableParagraph"/>
            </w:pPr>
            <w:r w:rsidRPr="004A7273">
              <w:rPr>
                <w:b/>
                <w:bCs w:val="0"/>
              </w:rPr>
              <w:t>Deadline:</w:t>
            </w:r>
            <w:r w:rsidRPr="0097171F">
              <w:t xml:space="preserve"> </w:t>
            </w:r>
            <w:r w:rsidR="00E07148">
              <w:t xml:space="preserve">Q4 </w:t>
            </w:r>
            <w:r w:rsidRPr="0097171F">
              <w:t>2025</w:t>
            </w:r>
          </w:p>
        </w:tc>
      </w:tr>
      <w:tr w:rsidR="0053614F" w:rsidRPr="0097171F" w14:paraId="5693E25B" w14:textId="77777777" w:rsidTr="001770BE">
        <w:tc>
          <w:tcPr>
            <w:tcW w:w="9628" w:type="dxa"/>
          </w:tcPr>
          <w:p w14:paraId="2269F976" w14:textId="4DF21934" w:rsidR="0053614F" w:rsidRPr="00506E47" w:rsidRDefault="0053614F" w:rsidP="004A7273">
            <w:pPr>
              <w:autoSpaceDE w:val="0"/>
              <w:autoSpaceDN w:val="0"/>
              <w:adjustRightInd w:val="0"/>
            </w:pPr>
            <w:r w:rsidRPr="004A7273">
              <w:rPr>
                <w:rFonts w:cs="Times New Roman"/>
                <w:b/>
                <w:iCs/>
                <w:color w:val="000000"/>
                <w:szCs w:val="20"/>
              </w:rPr>
              <w:t>Responsible institution</w:t>
            </w:r>
            <w:r w:rsidR="00D16752">
              <w:rPr>
                <w:rFonts w:cs="Times New Roman"/>
                <w:b/>
                <w:iCs/>
                <w:color w:val="000000"/>
                <w:szCs w:val="20"/>
              </w:rPr>
              <w:t>s</w:t>
            </w:r>
            <w:r w:rsidRPr="004A7273">
              <w:rPr>
                <w:rFonts w:cs="Times New Roman"/>
                <w:b/>
                <w:iCs/>
                <w:color w:val="000000"/>
                <w:szCs w:val="20"/>
              </w:rPr>
              <w:t xml:space="preserve"> for improvement sub-action</w:t>
            </w:r>
            <w:r w:rsidR="00E07148" w:rsidRPr="004A7273">
              <w:rPr>
                <w:rFonts w:cs="Times New Roman"/>
                <w:b/>
                <w:iCs/>
                <w:color w:val="000000"/>
                <w:szCs w:val="20"/>
              </w:rPr>
              <w:t xml:space="preserve"> </w:t>
            </w:r>
            <w:r w:rsidR="00E07148" w:rsidRPr="00D16752">
              <w:rPr>
                <w:b/>
                <w:bCs/>
                <w:iCs/>
              </w:rPr>
              <w:t>24</w:t>
            </w:r>
            <w:r w:rsidR="00E07148" w:rsidRPr="00D16752">
              <w:rPr>
                <w:rFonts w:cs="Times New Roman"/>
                <w:b/>
                <w:bCs/>
                <w:iCs/>
                <w:color w:val="000000"/>
                <w:szCs w:val="20"/>
              </w:rPr>
              <w:t>.1</w:t>
            </w:r>
            <w:r w:rsidRPr="00D16752">
              <w:rPr>
                <w:rFonts w:cs="Times New Roman"/>
                <w:b/>
                <w:bCs/>
                <w:iCs/>
                <w:color w:val="000000"/>
                <w:szCs w:val="20"/>
              </w:rPr>
              <w:t>:</w:t>
            </w:r>
            <w:r w:rsidRPr="00506E47">
              <w:t xml:space="preserve"> </w:t>
            </w:r>
            <w:r w:rsidR="00E07148">
              <w:t>Statistics Lithuania</w:t>
            </w:r>
            <w:r w:rsidRPr="00506E47">
              <w:t xml:space="preserve">, </w:t>
            </w:r>
            <w:r w:rsidR="00CB4862">
              <w:t xml:space="preserve">all </w:t>
            </w:r>
            <w:r w:rsidRPr="00506E47">
              <w:t>ONA</w:t>
            </w:r>
            <w:r w:rsidR="00375269">
              <w:t>s</w:t>
            </w:r>
          </w:p>
        </w:tc>
      </w:tr>
      <w:tr w:rsidR="0053614F" w:rsidRPr="0097171F" w14:paraId="2AFB66E6" w14:textId="77777777" w:rsidTr="004A7273">
        <w:tc>
          <w:tcPr>
            <w:tcW w:w="9628" w:type="dxa"/>
            <w:shd w:val="clear" w:color="auto" w:fill="DBE4F0"/>
          </w:tcPr>
          <w:p w14:paraId="083D8ACB" w14:textId="17D5F4C1" w:rsidR="0053614F" w:rsidRDefault="0053614F" w:rsidP="004A7273">
            <w:pPr>
              <w:pStyle w:val="TableParagraph"/>
            </w:pPr>
            <w:r w:rsidRPr="004A7273">
              <w:rPr>
                <w:b/>
                <w:bCs w:val="0"/>
              </w:rPr>
              <w:t xml:space="preserve">Improvement </w:t>
            </w:r>
            <w:r w:rsidR="00E07148" w:rsidRPr="004A7273">
              <w:rPr>
                <w:b/>
                <w:bCs w:val="0"/>
              </w:rPr>
              <w:t>sub-</w:t>
            </w:r>
            <w:r w:rsidRPr="004A7273">
              <w:rPr>
                <w:b/>
                <w:bCs w:val="0"/>
              </w:rPr>
              <w:t xml:space="preserve">action </w:t>
            </w:r>
            <w:r w:rsidR="00725415" w:rsidRPr="004A7273">
              <w:rPr>
                <w:b/>
                <w:bCs w:val="0"/>
              </w:rPr>
              <w:t>2</w:t>
            </w:r>
            <w:r w:rsidR="00D16752">
              <w:rPr>
                <w:b/>
                <w:bCs w:val="0"/>
              </w:rPr>
              <w:t>4</w:t>
            </w:r>
            <w:r w:rsidRPr="004A7273">
              <w:rPr>
                <w:b/>
                <w:bCs w:val="0"/>
              </w:rPr>
              <w:t>.2</w:t>
            </w:r>
            <w:r w:rsidR="00C866A8" w:rsidRPr="004A7273">
              <w:rPr>
                <w:b/>
                <w:bCs w:val="0"/>
              </w:rPr>
              <w:t>:</w:t>
            </w:r>
            <w:r w:rsidRPr="00506E47">
              <w:t xml:space="preserve"> </w:t>
            </w:r>
            <w:r w:rsidR="00E43888">
              <w:t xml:space="preserve"> </w:t>
            </w:r>
            <w:r w:rsidR="00E43888" w:rsidRPr="00DA12BF">
              <w:t>Implement</w:t>
            </w:r>
            <w:r w:rsidR="001B72A5">
              <w:t xml:space="preserve"> </w:t>
            </w:r>
            <w:r w:rsidR="00E43888" w:rsidRPr="00DA12BF">
              <w:t>the standardized tools by ONAs</w:t>
            </w:r>
            <w:r w:rsidR="0072226B" w:rsidRPr="00DA12BF">
              <w:t>.</w:t>
            </w:r>
          </w:p>
          <w:p w14:paraId="025FA9A2" w14:textId="1F02E8ED" w:rsidR="003E0422" w:rsidRPr="0072226B" w:rsidRDefault="002773A8" w:rsidP="004A7273">
            <w:pPr>
              <w:pStyle w:val="TableParagraph"/>
            </w:pPr>
            <w:r>
              <w:t xml:space="preserve">ONAs, defined in the abovementioned plan, </w:t>
            </w:r>
            <w:r w:rsidR="005B700A">
              <w:t xml:space="preserve">will implement, </w:t>
            </w:r>
            <w:r w:rsidR="004B3C7F">
              <w:t>with the</w:t>
            </w:r>
            <w:r w:rsidR="003E0422">
              <w:t xml:space="preserve"> support of S</w:t>
            </w:r>
            <w:r w:rsidR="005B700A">
              <w:t xml:space="preserve">tatistics </w:t>
            </w:r>
            <w:r w:rsidR="003E0422">
              <w:t>L</w:t>
            </w:r>
            <w:r w:rsidR="005B700A">
              <w:t>ithuania</w:t>
            </w:r>
            <w:r w:rsidR="001B72A5">
              <w:t>, if ne</w:t>
            </w:r>
            <w:r w:rsidR="005B700A">
              <w:t>eded, the standardized tools (</w:t>
            </w:r>
            <w:r w:rsidR="00DA12BF">
              <w:t xml:space="preserve">such as </w:t>
            </w:r>
            <w:r w:rsidR="00DA12BF" w:rsidRPr="0072226B">
              <w:t>data transfer tool for the Official Statistics Portal, editing</w:t>
            </w:r>
            <w:r w:rsidR="005B700A">
              <w:t xml:space="preserve"> tools</w:t>
            </w:r>
            <w:r w:rsidR="00DA12BF" w:rsidRPr="0072226B">
              <w:t>, etc.</w:t>
            </w:r>
            <w:r w:rsidR="005B700A">
              <w:t>).</w:t>
            </w:r>
          </w:p>
        </w:tc>
      </w:tr>
      <w:tr w:rsidR="0072226B" w:rsidRPr="0097171F" w14:paraId="594D2A59" w14:textId="77777777" w:rsidTr="001770BE">
        <w:tc>
          <w:tcPr>
            <w:tcW w:w="9628" w:type="dxa"/>
          </w:tcPr>
          <w:p w14:paraId="44BE72F6" w14:textId="56A6BB99" w:rsidR="0072226B" w:rsidRPr="007873CA" w:rsidRDefault="00104688" w:rsidP="004A7273">
            <w:pPr>
              <w:pStyle w:val="TableParagraph"/>
            </w:pPr>
            <w:r w:rsidRPr="004A7273">
              <w:rPr>
                <w:b/>
                <w:bCs w:val="0"/>
              </w:rPr>
              <w:t>Deadline:</w:t>
            </w:r>
            <w:r w:rsidRPr="007873CA">
              <w:t xml:space="preserve"> </w:t>
            </w:r>
            <w:r w:rsidR="00E07148" w:rsidRPr="007873CA">
              <w:t>Q</w:t>
            </w:r>
            <w:r w:rsidR="00EF56D6">
              <w:t>1</w:t>
            </w:r>
            <w:r w:rsidR="00E07148" w:rsidRPr="007873CA">
              <w:t xml:space="preserve"> </w:t>
            </w:r>
            <w:r w:rsidRPr="007873CA">
              <w:t>202</w:t>
            </w:r>
            <w:r w:rsidR="00EF56D6">
              <w:t>6</w:t>
            </w:r>
          </w:p>
        </w:tc>
      </w:tr>
      <w:tr w:rsidR="0072226B" w:rsidRPr="0097171F" w14:paraId="213B6248" w14:textId="77777777" w:rsidTr="001770BE">
        <w:tc>
          <w:tcPr>
            <w:tcW w:w="9628" w:type="dxa"/>
          </w:tcPr>
          <w:p w14:paraId="62EC6068" w14:textId="4DAE8677" w:rsidR="0072226B" w:rsidRPr="00506E47" w:rsidRDefault="00104688" w:rsidP="004A7273">
            <w:pPr>
              <w:autoSpaceDE w:val="0"/>
              <w:autoSpaceDN w:val="0"/>
              <w:adjustRightInd w:val="0"/>
              <w:spacing w:before="120"/>
            </w:pPr>
            <w:r w:rsidRPr="004A7273">
              <w:rPr>
                <w:rFonts w:cs="Times New Roman"/>
                <w:b/>
                <w:iCs/>
                <w:color w:val="000000"/>
                <w:szCs w:val="20"/>
              </w:rPr>
              <w:t>Responsible institution</w:t>
            </w:r>
            <w:r w:rsidR="00C866A8" w:rsidRPr="004A7273">
              <w:rPr>
                <w:rFonts w:cs="Times New Roman"/>
                <w:b/>
                <w:iCs/>
                <w:color w:val="000000"/>
                <w:szCs w:val="20"/>
              </w:rPr>
              <w:t>s</w:t>
            </w:r>
            <w:r w:rsidRPr="004A7273">
              <w:rPr>
                <w:rFonts w:cs="Times New Roman"/>
                <w:b/>
                <w:iCs/>
                <w:color w:val="000000"/>
                <w:szCs w:val="20"/>
              </w:rPr>
              <w:t xml:space="preserve"> for improvement sub-action</w:t>
            </w:r>
            <w:r w:rsidR="00E07148" w:rsidRPr="004A7273">
              <w:rPr>
                <w:bCs/>
              </w:rPr>
              <w:t xml:space="preserve"> </w:t>
            </w:r>
            <w:r w:rsidR="00E07148" w:rsidRPr="00D16752">
              <w:rPr>
                <w:b/>
              </w:rPr>
              <w:t>24</w:t>
            </w:r>
            <w:r w:rsidR="00E07148" w:rsidRPr="00D16752">
              <w:rPr>
                <w:rFonts w:cs="Times New Roman"/>
                <w:b/>
                <w:iCs/>
                <w:color w:val="000000"/>
                <w:szCs w:val="20"/>
              </w:rPr>
              <w:t>.2</w:t>
            </w:r>
            <w:r w:rsidRPr="004A7273">
              <w:rPr>
                <w:rFonts w:cs="Times New Roman"/>
                <w:b/>
                <w:iCs/>
                <w:color w:val="000000"/>
                <w:szCs w:val="20"/>
              </w:rPr>
              <w:t>:</w:t>
            </w:r>
            <w:r w:rsidRPr="00104688">
              <w:t xml:space="preserve"> ONAs</w:t>
            </w:r>
            <w:r w:rsidR="002573CF">
              <w:t>, defined in the abovementioned plan</w:t>
            </w:r>
            <w:r w:rsidRPr="00104688">
              <w:t>,</w:t>
            </w:r>
            <w:r w:rsidR="002573CF">
              <w:t xml:space="preserve"> Statistics Lithuania</w:t>
            </w:r>
          </w:p>
        </w:tc>
      </w:tr>
    </w:tbl>
    <w:p w14:paraId="00CB60D0" w14:textId="77777777" w:rsidR="004B45E1" w:rsidRPr="0097171F" w:rsidRDefault="004B45E1" w:rsidP="004A7273">
      <w:pPr>
        <w:pStyle w:val="TableParagraph"/>
      </w:pPr>
    </w:p>
    <w:sectPr w:rsidR="004B45E1" w:rsidRPr="0097171F">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8C023" w14:textId="77777777" w:rsidR="001B240A" w:rsidRDefault="001B240A" w:rsidP="00ED63F2">
      <w:pPr>
        <w:spacing w:after="0"/>
      </w:pPr>
      <w:r>
        <w:separator/>
      </w:r>
    </w:p>
  </w:endnote>
  <w:endnote w:type="continuationSeparator" w:id="0">
    <w:p w14:paraId="48A03F7C" w14:textId="77777777" w:rsidR="001B240A" w:rsidRDefault="001B240A" w:rsidP="00ED6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FC94" w14:textId="77777777" w:rsidR="003B1E2A" w:rsidRDefault="003B1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191076"/>
      <w:docPartObj>
        <w:docPartGallery w:val="Page Numbers (Bottom of Page)"/>
        <w:docPartUnique/>
      </w:docPartObj>
    </w:sdtPr>
    <w:sdtEndPr>
      <w:rPr>
        <w:noProof/>
      </w:rPr>
    </w:sdtEndPr>
    <w:sdtContent>
      <w:p w14:paraId="3E2337E5" w14:textId="6BB39D1D" w:rsidR="003B1E2A" w:rsidRDefault="003B1E2A">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82425A7" w14:textId="77777777" w:rsidR="003B1E2A" w:rsidRDefault="003B1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B0D6" w14:textId="77777777" w:rsidR="003B1E2A" w:rsidRDefault="003B1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1BE28" w14:textId="77777777" w:rsidR="001B240A" w:rsidRDefault="001B240A" w:rsidP="00ED63F2">
      <w:pPr>
        <w:spacing w:after="0"/>
      </w:pPr>
      <w:r>
        <w:separator/>
      </w:r>
    </w:p>
  </w:footnote>
  <w:footnote w:type="continuationSeparator" w:id="0">
    <w:p w14:paraId="48DCE6FE" w14:textId="77777777" w:rsidR="001B240A" w:rsidRDefault="001B240A" w:rsidP="00ED63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6DAA" w14:textId="77777777" w:rsidR="003B1E2A" w:rsidRDefault="003B1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3F21" w14:textId="77777777" w:rsidR="003B1E2A" w:rsidRDefault="003B1E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CD38" w14:textId="77777777" w:rsidR="003B1E2A" w:rsidRDefault="003B1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A32F8"/>
    <w:multiLevelType w:val="hybridMultilevel"/>
    <w:tmpl w:val="99A85E5E"/>
    <w:lvl w:ilvl="0" w:tplc="B8529DD6">
      <w:start w:val="1"/>
      <w:numFmt w:val="decimal"/>
      <w:pStyle w:val="ListParagraph"/>
      <w:lvlText w:val="%1."/>
      <w:lvlJc w:val="left"/>
      <w:pPr>
        <w:ind w:left="502" w:hanging="360"/>
      </w:pPr>
      <w:rPr>
        <w:rFonts w:ascii="Arial" w:hAnsi="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286510B"/>
    <w:multiLevelType w:val="hybridMultilevel"/>
    <w:tmpl w:val="54108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3C"/>
    <w:rsid w:val="0000172D"/>
    <w:rsid w:val="0000183C"/>
    <w:rsid w:val="00006817"/>
    <w:rsid w:val="00006B50"/>
    <w:rsid w:val="000073A2"/>
    <w:rsid w:val="00010CD5"/>
    <w:rsid w:val="00012199"/>
    <w:rsid w:val="00012637"/>
    <w:rsid w:val="00014171"/>
    <w:rsid w:val="0001535E"/>
    <w:rsid w:val="00016DF4"/>
    <w:rsid w:val="00021AF5"/>
    <w:rsid w:val="000230B3"/>
    <w:rsid w:val="0002491B"/>
    <w:rsid w:val="00025281"/>
    <w:rsid w:val="00026FC4"/>
    <w:rsid w:val="0002707A"/>
    <w:rsid w:val="00027554"/>
    <w:rsid w:val="00027724"/>
    <w:rsid w:val="00030CB6"/>
    <w:rsid w:val="000314FE"/>
    <w:rsid w:val="00031633"/>
    <w:rsid w:val="00032166"/>
    <w:rsid w:val="00032882"/>
    <w:rsid w:val="00032D95"/>
    <w:rsid w:val="00037C02"/>
    <w:rsid w:val="00040188"/>
    <w:rsid w:val="00040D4F"/>
    <w:rsid w:val="000420FD"/>
    <w:rsid w:val="00044A8E"/>
    <w:rsid w:val="00047BAC"/>
    <w:rsid w:val="00053B1F"/>
    <w:rsid w:val="0005523C"/>
    <w:rsid w:val="00056FC7"/>
    <w:rsid w:val="00057E8F"/>
    <w:rsid w:val="00061AD5"/>
    <w:rsid w:val="00064C14"/>
    <w:rsid w:val="000674CA"/>
    <w:rsid w:val="0006759E"/>
    <w:rsid w:val="00071DFA"/>
    <w:rsid w:val="00072279"/>
    <w:rsid w:val="0007261B"/>
    <w:rsid w:val="000762B7"/>
    <w:rsid w:val="00076ACA"/>
    <w:rsid w:val="000859B8"/>
    <w:rsid w:val="00085BD9"/>
    <w:rsid w:val="00087F9E"/>
    <w:rsid w:val="00090E95"/>
    <w:rsid w:val="0009324C"/>
    <w:rsid w:val="000970E2"/>
    <w:rsid w:val="000A02A6"/>
    <w:rsid w:val="000A0A11"/>
    <w:rsid w:val="000A36B8"/>
    <w:rsid w:val="000A380D"/>
    <w:rsid w:val="000A42A8"/>
    <w:rsid w:val="000A6876"/>
    <w:rsid w:val="000A7E30"/>
    <w:rsid w:val="000B5855"/>
    <w:rsid w:val="000C143F"/>
    <w:rsid w:val="000C1EEE"/>
    <w:rsid w:val="000C4585"/>
    <w:rsid w:val="000C5A3D"/>
    <w:rsid w:val="000C7C17"/>
    <w:rsid w:val="000D0491"/>
    <w:rsid w:val="000D253E"/>
    <w:rsid w:val="000D36FB"/>
    <w:rsid w:val="000D395A"/>
    <w:rsid w:val="000D7CB6"/>
    <w:rsid w:val="000E20BB"/>
    <w:rsid w:val="000E21E0"/>
    <w:rsid w:val="000E225D"/>
    <w:rsid w:val="000E42CA"/>
    <w:rsid w:val="000F0117"/>
    <w:rsid w:val="000F0495"/>
    <w:rsid w:val="000F19EE"/>
    <w:rsid w:val="000F2556"/>
    <w:rsid w:val="0010123C"/>
    <w:rsid w:val="00103B3C"/>
    <w:rsid w:val="00103C63"/>
    <w:rsid w:val="00104688"/>
    <w:rsid w:val="00104B82"/>
    <w:rsid w:val="001064C2"/>
    <w:rsid w:val="00107533"/>
    <w:rsid w:val="001117CC"/>
    <w:rsid w:val="0011325D"/>
    <w:rsid w:val="00114674"/>
    <w:rsid w:val="00117D50"/>
    <w:rsid w:val="00122C13"/>
    <w:rsid w:val="001231A9"/>
    <w:rsid w:val="00124292"/>
    <w:rsid w:val="00125FB3"/>
    <w:rsid w:val="001328C8"/>
    <w:rsid w:val="00132EB6"/>
    <w:rsid w:val="00133796"/>
    <w:rsid w:val="0013482F"/>
    <w:rsid w:val="0013616C"/>
    <w:rsid w:val="00136AD8"/>
    <w:rsid w:val="00141244"/>
    <w:rsid w:val="00142554"/>
    <w:rsid w:val="00142D9D"/>
    <w:rsid w:val="00144F2D"/>
    <w:rsid w:val="001510E1"/>
    <w:rsid w:val="00151197"/>
    <w:rsid w:val="0015140C"/>
    <w:rsid w:val="00151A25"/>
    <w:rsid w:val="00152E19"/>
    <w:rsid w:val="00154F0C"/>
    <w:rsid w:val="00154F1C"/>
    <w:rsid w:val="0016089D"/>
    <w:rsid w:val="001611B0"/>
    <w:rsid w:val="00171878"/>
    <w:rsid w:val="00171D25"/>
    <w:rsid w:val="001770BE"/>
    <w:rsid w:val="0017715D"/>
    <w:rsid w:val="00180E96"/>
    <w:rsid w:val="001817BD"/>
    <w:rsid w:val="001830D0"/>
    <w:rsid w:val="00183176"/>
    <w:rsid w:val="0019106F"/>
    <w:rsid w:val="00192705"/>
    <w:rsid w:val="00192885"/>
    <w:rsid w:val="00193565"/>
    <w:rsid w:val="00193E1B"/>
    <w:rsid w:val="00193F1E"/>
    <w:rsid w:val="00194E48"/>
    <w:rsid w:val="00196BE0"/>
    <w:rsid w:val="001A1575"/>
    <w:rsid w:val="001A6B64"/>
    <w:rsid w:val="001A7FFC"/>
    <w:rsid w:val="001B0AC6"/>
    <w:rsid w:val="001B240A"/>
    <w:rsid w:val="001B72A5"/>
    <w:rsid w:val="001C0CAE"/>
    <w:rsid w:val="001C0E8F"/>
    <w:rsid w:val="001C2A53"/>
    <w:rsid w:val="001C4FDE"/>
    <w:rsid w:val="001C7B26"/>
    <w:rsid w:val="001D14BF"/>
    <w:rsid w:val="001D2105"/>
    <w:rsid w:val="001D32B7"/>
    <w:rsid w:val="001D68D9"/>
    <w:rsid w:val="001E2263"/>
    <w:rsid w:val="001E343B"/>
    <w:rsid w:val="001E38DB"/>
    <w:rsid w:val="001F438A"/>
    <w:rsid w:val="001F44A1"/>
    <w:rsid w:val="001F5253"/>
    <w:rsid w:val="001F6122"/>
    <w:rsid w:val="001F6A2E"/>
    <w:rsid w:val="002013E2"/>
    <w:rsid w:val="00210F39"/>
    <w:rsid w:val="002114F4"/>
    <w:rsid w:val="002125F1"/>
    <w:rsid w:val="002128EC"/>
    <w:rsid w:val="00214D20"/>
    <w:rsid w:val="00215C5A"/>
    <w:rsid w:val="00215D72"/>
    <w:rsid w:val="00221FBE"/>
    <w:rsid w:val="00226EAC"/>
    <w:rsid w:val="00230587"/>
    <w:rsid w:val="00230983"/>
    <w:rsid w:val="00232B7A"/>
    <w:rsid w:val="002335DA"/>
    <w:rsid w:val="00234D62"/>
    <w:rsid w:val="002377C3"/>
    <w:rsid w:val="002433C3"/>
    <w:rsid w:val="00243EAC"/>
    <w:rsid w:val="00244ACA"/>
    <w:rsid w:val="00244E3E"/>
    <w:rsid w:val="00251239"/>
    <w:rsid w:val="00252A7B"/>
    <w:rsid w:val="002566B2"/>
    <w:rsid w:val="002573CF"/>
    <w:rsid w:val="00260BBA"/>
    <w:rsid w:val="0026177A"/>
    <w:rsid w:val="00263701"/>
    <w:rsid w:val="0026404E"/>
    <w:rsid w:val="00266490"/>
    <w:rsid w:val="00272C53"/>
    <w:rsid w:val="0027593B"/>
    <w:rsid w:val="00276FF2"/>
    <w:rsid w:val="002773A8"/>
    <w:rsid w:val="00285DDF"/>
    <w:rsid w:val="00291094"/>
    <w:rsid w:val="002940D0"/>
    <w:rsid w:val="00295F64"/>
    <w:rsid w:val="002A17B3"/>
    <w:rsid w:val="002B0102"/>
    <w:rsid w:val="002B562A"/>
    <w:rsid w:val="002C64D6"/>
    <w:rsid w:val="002C7D65"/>
    <w:rsid w:val="002D1335"/>
    <w:rsid w:val="002D2713"/>
    <w:rsid w:val="002D2D93"/>
    <w:rsid w:val="002D4353"/>
    <w:rsid w:val="002D4A2C"/>
    <w:rsid w:val="002D5189"/>
    <w:rsid w:val="002D600F"/>
    <w:rsid w:val="002D7FE4"/>
    <w:rsid w:val="002E1FA9"/>
    <w:rsid w:val="002E2080"/>
    <w:rsid w:val="002E4953"/>
    <w:rsid w:val="002E7649"/>
    <w:rsid w:val="002F402B"/>
    <w:rsid w:val="002F48A1"/>
    <w:rsid w:val="002F6311"/>
    <w:rsid w:val="002F7D93"/>
    <w:rsid w:val="00300C5D"/>
    <w:rsid w:val="00302064"/>
    <w:rsid w:val="00305E47"/>
    <w:rsid w:val="003077E5"/>
    <w:rsid w:val="00314882"/>
    <w:rsid w:val="0031507C"/>
    <w:rsid w:val="00316947"/>
    <w:rsid w:val="00321354"/>
    <w:rsid w:val="00324BE8"/>
    <w:rsid w:val="00331A2C"/>
    <w:rsid w:val="00331C24"/>
    <w:rsid w:val="003330B9"/>
    <w:rsid w:val="00334C1C"/>
    <w:rsid w:val="0033539B"/>
    <w:rsid w:val="00342775"/>
    <w:rsid w:val="00347E71"/>
    <w:rsid w:val="00352604"/>
    <w:rsid w:val="0035312C"/>
    <w:rsid w:val="00357CA3"/>
    <w:rsid w:val="0036028D"/>
    <w:rsid w:val="003629C0"/>
    <w:rsid w:val="0036485A"/>
    <w:rsid w:val="00365697"/>
    <w:rsid w:val="00365A70"/>
    <w:rsid w:val="00370395"/>
    <w:rsid w:val="00372A81"/>
    <w:rsid w:val="003733A8"/>
    <w:rsid w:val="00373EFA"/>
    <w:rsid w:val="00374AEF"/>
    <w:rsid w:val="00375269"/>
    <w:rsid w:val="00375DFF"/>
    <w:rsid w:val="0038496B"/>
    <w:rsid w:val="00385B6B"/>
    <w:rsid w:val="00385D51"/>
    <w:rsid w:val="003878EB"/>
    <w:rsid w:val="00392E50"/>
    <w:rsid w:val="00395D72"/>
    <w:rsid w:val="0039659B"/>
    <w:rsid w:val="0039780F"/>
    <w:rsid w:val="003A149A"/>
    <w:rsid w:val="003A16EB"/>
    <w:rsid w:val="003A1B2A"/>
    <w:rsid w:val="003A22C4"/>
    <w:rsid w:val="003A2CC2"/>
    <w:rsid w:val="003A35A2"/>
    <w:rsid w:val="003A3ECC"/>
    <w:rsid w:val="003A66F5"/>
    <w:rsid w:val="003B01D8"/>
    <w:rsid w:val="003B0CDC"/>
    <w:rsid w:val="003B1E2A"/>
    <w:rsid w:val="003B2C1C"/>
    <w:rsid w:val="003B2F0E"/>
    <w:rsid w:val="003B3F56"/>
    <w:rsid w:val="003B4070"/>
    <w:rsid w:val="003B4754"/>
    <w:rsid w:val="003B47DF"/>
    <w:rsid w:val="003B54E3"/>
    <w:rsid w:val="003C04D7"/>
    <w:rsid w:val="003C3167"/>
    <w:rsid w:val="003C4C72"/>
    <w:rsid w:val="003C62EB"/>
    <w:rsid w:val="003C71F0"/>
    <w:rsid w:val="003C7FC4"/>
    <w:rsid w:val="003D0880"/>
    <w:rsid w:val="003D1830"/>
    <w:rsid w:val="003D3316"/>
    <w:rsid w:val="003D3840"/>
    <w:rsid w:val="003E0422"/>
    <w:rsid w:val="003E5011"/>
    <w:rsid w:val="003E6735"/>
    <w:rsid w:val="003E7F1E"/>
    <w:rsid w:val="0040100E"/>
    <w:rsid w:val="00402D8D"/>
    <w:rsid w:val="00403DED"/>
    <w:rsid w:val="004043D1"/>
    <w:rsid w:val="004048E8"/>
    <w:rsid w:val="00407B9D"/>
    <w:rsid w:val="0041090B"/>
    <w:rsid w:val="004120D8"/>
    <w:rsid w:val="004173CD"/>
    <w:rsid w:val="004222E0"/>
    <w:rsid w:val="00424540"/>
    <w:rsid w:val="004258A6"/>
    <w:rsid w:val="00425900"/>
    <w:rsid w:val="00425BFA"/>
    <w:rsid w:val="00430E87"/>
    <w:rsid w:val="00432884"/>
    <w:rsid w:val="00433499"/>
    <w:rsid w:val="00433CBA"/>
    <w:rsid w:val="004345A6"/>
    <w:rsid w:val="004432FA"/>
    <w:rsid w:val="00443641"/>
    <w:rsid w:val="004456D6"/>
    <w:rsid w:val="00450DF1"/>
    <w:rsid w:val="004513F2"/>
    <w:rsid w:val="00451D3A"/>
    <w:rsid w:val="004528A4"/>
    <w:rsid w:val="00453D1C"/>
    <w:rsid w:val="004558A8"/>
    <w:rsid w:val="00455DEA"/>
    <w:rsid w:val="00455E7B"/>
    <w:rsid w:val="00455FD1"/>
    <w:rsid w:val="0045752B"/>
    <w:rsid w:val="00460C8C"/>
    <w:rsid w:val="00463400"/>
    <w:rsid w:val="00470D09"/>
    <w:rsid w:val="004726B8"/>
    <w:rsid w:val="00472906"/>
    <w:rsid w:val="00476434"/>
    <w:rsid w:val="00476495"/>
    <w:rsid w:val="00477F7D"/>
    <w:rsid w:val="00481D38"/>
    <w:rsid w:val="00483D80"/>
    <w:rsid w:val="0048578D"/>
    <w:rsid w:val="0049015D"/>
    <w:rsid w:val="0049181E"/>
    <w:rsid w:val="004963A6"/>
    <w:rsid w:val="004A1BA8"/>
    <w:rsid w:val="004A29D1"/>
    <w:rsid w:val="004A4FFB"/>
    <w:rsid w:val="004A7273"/>
    <w:rsid w:val="004A7663"/>
    <w:rsid w:val="004A78CF"/>
    <w:rsid w:val="004B382E"/>
    <w:rsid w:val="004B3C7F"/>
    <w:rsid w:val="004B45E1"/>
    <w:rsid w:val="004B57D2"/>
    <w:rsid w:val="004B5B80"/>
    <w:rsid w:val="004B6E59"/>
    <w:rsid w:val="004C542A"/>
    <w:rsid w:val="004C5723"/>
    <w:rsid w:val="004D084E"/>
    <w:rsid w:val="004D2379"/>
    <w:rsid w:val="004D2E07"/>
    <w:rsid w:val="004D38D1"/>
    <w:rsid w:val="004D3FD5"/>
    <w:rsid w:val="004D7B1E"/>
    <w:rsid w:val="004E017E"/>
    <w:rsid w:val="004E1613"/>
    <w:rsid w:val="004E5143"/>
    <w:rsid w:val="004F70F0"/>
    <w:rsid w:val="004F7888"/>
    <w:rsid w:val="00500289"/>
    <w:rsid w:val="00500961"/>
    <w:rsid w:val="00500DAC"/>
    <w:rsid w:val="00501027"/>
    <w:rsid w:val="0050470A"/>
    <w:rsid w:val="00505080"/>
    <w:rsid w:val="0050559D"/>
    <w:rsid w:val="00505D0C"/>
    <w:rsid w:val="00505FEF"/>
    <w:rsid w:val="00506E47"/>
    <w:rsid w:val="00507CB5"/>
    <w:rsid w:val="00517F04"/>
    <w:rsid w:val="00522130"/>
    <w:rsid w:val="005224EE"/>
    <w:rsid w:val="00522744"/>
    <w:rsid w:val="00527604"/>
    <w:rsid w:val="00527B33"/>
    <w:rsid w:val="00530D87"/>
    <w:rsid w:val="005330FF"/>
    <w:rsid w:val="00535907"/>
    <w:rsid w:val="0053614F"/>
    <w:rsid w:val="0053623F"/>
    <w:rsid w:val="005378F3"/>
    <w:rsid w:val="00541BCC"/>
    <w:rsid w:val="005428E8"/>
    <w:rsid w:val="005437ED"/>
    <w:rsid w:val="0054554D"/>
    <w:rsid w:val="0054598E"/>
    <w:rsid w:val="005472E7"/>
    <w:rsid w:val="00551712"/>
    <w:rsid w:val="0055504D"/>
    <w:rsid w:val="005553BD"/>
    <w:rsid w:val="005602D2"/>
    <w:rsid w:val="005655AA"/>
    <w:rsid w:val="005671A3"/>
    <w:rsid w:val="005722EC"/>
    <w:rsid w:val="005766A0"/>
    <w:rsid w:val="00581C76"/>
    <w:rsid w:val="00582111"/>
    <w:rsid w:val="00583555"/>
    <w:rsid w:val="0058453D"/>
    <w:rsid w:val="005863C8"/>
    <w:rsid w:val="00593849"/>
    <w:rsid w:val="00594659"/>
    <w:rsid w:val="005A1D94"/>
    <w:rsid w:val="005A24F0"/>
    <w:rsid w:val="005A2EDC"/>
    <w:rsid w:val="005A3104"/>
    <w:rsid w:val="005A5F0B"/>
    <w:rsid w:val="005B15D8"/>
    <w:rsid w:val="005B1F12"/>
    <w:rsid w:val="005B3470"/>
    <w:rsid w:val="005B3FA9"/>
    <w:rsid w:val="005B700A"/>
    <w:rsid w:val="005D1381"/>
    <w:rsid w:val="005D4E78"/>
    <w:rsid w:val="005D662B"/>
    <w:rsid w:val="005D67CE"/>
    <w:rsid w:val="005E0E77"/>
    <w:rsid w:val="005E1A7F"/>
    <w:rsid w:val="005E76A4"/>
    <w:rsid w:val="005F55F3"/>
    <w:rsid w:val="00600130"/>
    <w:rsid w:val="00600258"/>
    <w:rsid w:val="0060087E"/>
    <w:rsid w:val="00601A8A"/>
    <w:rsid w:val="0060247F"/>
    <w:rsid w:val="0060385F"/>
    <w:rsid w:val="00604810"/>
    <w:rsid w:val="00611F5A"/>
    <w:rsid w:val="006123B6"/>
    <w:rsid w:val="00612B4D"/>
    <w:rsid w:val="00612E24"/>
    <w:rsid w:val="00612F24"/>
    <w:rsid w:val="006146B7"/>
    <w:rsid w:val="0061589D"/>
    <w:rsid w:val="00615E06"/>
    <w:rsid w:val="00616E7D"/>
    <w:rsid w:val="00616EB4"/>
    <w:rsid w:val="00617D1D"/>
    <w:rsid w:val="00624664"/>
    <w:rsid w:val="00625AE4"/>
    <w:rsid w:val="00626D67"/>
    <w:rsid w:val="006275B2"/>
    <w:rsid w:val="00631C73"/>
    <w:rsid w:val="00634C5D"/>
    <w:rsid w:val="00635788"/>
    <w:rsid w:val="00636687"/>
    <w:rsid w:val="00641AF3"/>
    <w:rsid w:val="00645BA6"/>
    <w:rsid w:val="00647294"/>
    <w:rsid w:val="0064738B"/>
    <w:rsid w:val="00650758"/>
    <w:rsid w:val="00650E86"/>
    <w:rsid w:val="006544B0"/>
    <w:rsid w:val="00654CAD"/>
    <w:rsid w:val="006566E8"/>
    <w:rsid w:val="00657B77"/>
    <w:rsid w:val="00657F64"/>
    <w:rsid w:val="00660659"/>
    <w:rsid w:val="006644A8"/>
    <w:rsid w:val="00671254"/>
    <w:rsid w:val="00672788"/>
    <w:rsid w:val="006738EE"/>
    <w:rsid w:val="006739C7"/>
    <w:rsid w:val="00675D33"/>
    <w:rsid w:val="00675D91"/>
    <w:rsid w:val="00676CB4"/>
    <w:rsid w:val="006865E3"/>
    <w:rsid w:val="00692345"/>
    <w:rsid w:val="00692D64"/>
    <w:rsid w:val="00693546"/>
    <w:rsid w:val="00694458"/>
    <w:rsid w:val="00696C27"/>
    <w:rsid w:val="006A01A8"/>
    <w:rsid w:val="006A0BC8"/>
    <w:rsid w:val="006A323D"/>
    <w:rsid w:val="006A4EC4"/>
    <w:rsid w:val="006A6CC7"/>
    <w:rsid w:val="006A7037"/>
    <w:rsid w:val="006B018D"/>
    <w:rsid w:val="006B1B07"/>
    <w:rsid w:val="006B2995"/>
    <w:rsid w:val="006B2DB8"/>
    <w:rsid w:val="006B4176"/>
    <w:rsid w:val="006B586B"/>
    <w:rsid w:val="006B7F21"/>
    <w:rsid w:val="006C0D65"/>
    <w:rsid w:val="006C2330"/>
    <w:rsid w:val="006C26D4"/>
    <w:rsid w:val="006C2D2D"/>
    <w:rsid w:val="006D0293"/>
    <w:rsid w:val="006D04BC"/>
    <w:rsid w:val="006D13A0"/>
    <w:rsid w:val="006D1F8E"/>
    <w:rsid w:val="006D67A1"/>
    <w:rsid w:val="006F06B0"/>
    <w:rsid w:val="006F1CDD"/>
    <w:rsid w:val="006F4448"/>
    <w:rsid w:val="006F52C3"/>
    <w:rsid w:val="006F6CBE"/>
    <w:rsid w:val="00700C2D"/>
    <w:rsid w:val="00700C33"/>
    <w:rsid w:val="007025E1"/>
    <w:rsid w:val="007058A7"/>
    <w:rsid w:val="00706DAA"/>
    <w:rsid w:val="00710758"/>
    <w:rsid w:val="00710A89"/>
    <w:rsid w:val="00712608"/>
    <w:rsid w:val="00714CF6"/>
    <w:rsid w:val="00715769"/>
    <w:rsid w:val="00716A75"/>
    <w:rsid w:val="007175E2"/>
    <w:rsid w:val="00722151"/>
    <w:rsid w:val="0072226B"/>
    <w:rsid w:val="00724236"/>
    <w:rsid w:val="00725415"/>
    <w:rsid w:val="00725578"/>
    <w:rsid w:val="007263D0"/>
    <w:rsid w:val="00731FEB"/>
    <w:rsid w:val="00734E46"/>
    <w:rsid w:val="00736504"/>
    <w:rsid w:val="0073695E"/>
    <w:rsid w:val="0073776A"/>
    <w:rsid w:val="00737B5E"/>
    <w:rsid w:val="00737C7E"/>
    <w:rsid w:val="0074220E"/>
    <w:rsid w:val="00742A14"/>
    <w:rsid w:val="00745BC0"/>
    <w:rsid w:val="00756D6E"/>
    <w:rsid w:val="00757079"/>
    <w:rsid w:val="00760ABC"/>
    <w:rsid w:val="007635F8"/>
    <w:rsid w:val="00766B35"/>
    <w:rsid w:val="00766E8F"/>
    <w:rsid w:val="00770B7F"/>
    <w:rsid w:val="00772655"/>
    <w:rsid w:val="00774130"/>
    <w:rsid w:val="00781B94"/>
    <w:rsid w:val="0078454C"/>
    <w:rsid w:val="007873CA"/>
    <w:rsid w:val="00794186"/>
    <w:rsid w:val="0079590D"/>
    <w:rsid w:val="00796E17"/>
    <w:rsid w:val="00797B1F"/>
    <w:rsid w:val="007A0367"/>
    <w:rsid w:val="007A12C7"/>
    <w:rsid w:val="007A29A8"/>
    <w:rsid w:val="007B0130"/>
    <w:rsid w:val="007B2517"/>
    <w:rsid w:val="007B3113"/>
    <w:rsid w:val="007B33FA"/>
    <w:rsid w:val="007B3910"/>
    <w:rsid w:val="007B45AC"/>
    <w:rsid w:val="007B7DD4"/>
    <w:rsid w:val="007C1B97"/>
    <w:rsid w:val="007C323B"/>
    <w:rsid w:val="007C3A07"/>
    <w:rsid w:val="007C4183"/>
    <w:rsid w:val="007C6AC2"/>
    <w:rsid w:val="007C6B0C"/>
    <w:rsid w:val="007C7914"/>
    <w:rsid w:val="007C7D03"/>
    <w:rsid w:val="007D1822"/>
    <w:rsid w:val="007D2535"/>
    <w:rsid w:val="007D4790"/>
    <w:rsid w:val="007D7BCA"/>
    <w:rsid w:val="007E27B2"/>
    <w:rsid w:val="007E360C"/>
    <w:rsid w:val="007E6706"/>
    <w:rsid w:val="007E7D0E"/>
    <w:rsid w:val="007E7DC2"/>
    <w:rsid w:val="007F1784"/>
    <w:rsid w:val="007F20C0"/>
    <w:rsid w:val="007F2F8E"/>
    <w:rsid w:val="007F48DF"/>
    <w:rsid w:val="007F6719"/>
    <w:rsid w:val="007F7087"/>
    <w:rsid w:val="0080154E"/>
    <w:rsid w:val="00803D08"/>
    <w:rsid w:val="008044E8"/>
    <w:rsid w:val="00805A7C"/>
    <w:rsid w:val="00806C9B"/>
    <w:rsid w:val="00806F5A"/>
    <w:rsid w:val="008070E8"/>
    <w:rsid w:val="00807906"/>
    <w:rsid w:val="00810F1F"/>
    <w:rsid w:val="008114B3"/>
    <w:rsid w:val="008133E0"/>
    <w:rsid w:val="00814A3C"/>
    <w:rsid w:val="0083149F"/>
    <w:rsid w:val="008316D4"/>
    <w:rsid w:val="00831D8A"/>
    <w:rsid w:val="008320A0"/>
    <w:rsid w:val="0083440F"/>
    <w:rsid w:val="00834828"/>
    <w:rsid w:val="00834E05"/>
    <w:rsid w:val="00836ABE"/>
    <w:rsid w:val="008404A1"/>
    <w:rsid w:val="00840768"/>
    <w:rsid w:val="00840F19"/>
    <w:rsid w:val="0084430E"/>
    <w:rsid w:val="0084475C"/>
    <w:rsid w:val="00845976"/>
    <w:rsid w:val="00846850"/>
    <w:rsid w:val="00851CC8"/>
    <w:rsid w:val="00851F91"/>
    <w:rsid w:val="0085278F"/>
    <w:rsid w:val="00853253"/>
    <w:rsid w:val="008554C9"/>
    <w:rsid w:val="00856201"/>
    <w:rsid w:val="00856BDB"/>
    <w:rsid w:val="008571EF"/>
    <w:rsid w:val="00860F83"/>
    <w:rsid w:val="00861747"/>
    <w:rsid w:val="00861882"/>
    <w:rsid w:val="00862015"/>
    <w:rsid w:val="008639CD"/>
    <w:rsid w:val="008654E5"/>
    <w:rsid w:val="008662BF"/>
    <w:rsid w:val="00866EA6"/>
    <w:rsid w:val="00873051"/>
    <w:rsid w:val="0087654D"/>
    <w:rsid w:val="008768D3"/>
    <w:rsid w:val="00876B8D"/>
    <w:rsid w:val="00877FC8"/>
    <w:rsid w:val="00887258"/>
    <w:rsid w:val="00890B1B"/>
    <w:rsid w:val="00891DD2"/>
    <w:rsid w:val="00892B2F"/>
    <w:rsid w:val="008943BE"/>
    <w:rsid w:val="008A0035"/>
    <w:rsid w:val="008A2CB4"/>
    <w:rsid w:val="008A629A"/>
    <w:rsid w:val="008A7F70"/>
    <w:rsid w:val="008B5629"/>
    <w:rsid w:val="008B594C"/>
    <w:rsid w:val="008B604D"/>
    <w:rsid w:val="008B6556"/>
    <w:rsid w:val="008D089F"/>
    <w:rsid w:val="008D1480"/>
    <w:rsid w:val="008D1B8C"/>
    <w:rsid w:val="008E1F56"/>
    <w:rsid w:val="008F07B1"/>
    <w:rsid w:val="008F25C6"/>
    <w:rsid w:val="008F6C1F"/>
    <w:rsid w:val="008F7C47"/>
    <w:rsid w:val="0090255B"/>
    <w:rsid w:val="009109B3"/>
    <w:rsid w:val="00910B7F"/>
    <w:rsid w:val="00911C4F"/>
    <w:rsid w:val="009129BB"/>
    <w:rsid w:val="00912EF3"/>
    <w:rsid w:val="00913E66"/>
    <w:rsid w:val="00915917"/>
    <w:rsid w:val="009250BB"/>
    <w:rsid w:val="009253CD"/>
    <w:rsid w:val="0093097E"/>
    <w:rsid w:val="00932505"/>
    <w:rsid w:val="00935F7C"/>
    <w:rsid w:val="009406A1"/>
    <w:rsid w:val="009406FA"/>
    <w:rsid w:val="0094580A"/>
    <w:rsid w:val="00947338"/>
    <w:rsid w:val="00950742"/>
    <w:rsid w:val="00954AB7"/>
    <w:rsid w:val="00956817"/>
    <w:rsid w:val="00957CF4"/>
    <w:rsid w:val="0096007C"/>
    <w:rsid w:val="009619A5"/>
    <w:rsid w:val="00964B80"/>
    <w:rsid w:val="009706C8"/>
    <w:rsid w:val="00970915"/>
    <w:rsid w:val="00970DD4"/>
    <w:rsid w:val="00970E7E"/>
    <w:rsid w:val="0097171F"/>
    <w:rsid w:val="009754E4"/>
    <w:rsid w:val="00980777"/>
    <w:rsid w:val="00981537"/>
    <w:rsid w:val="00983687"/>
    <w:rsid w:val="00990563"/>
    <w:rsid w:val="009955FE"/>
    <w:rsid w:val="009A42A3"/>
    <w:rsid w:val="009B164E"/>
    <w:rsid w:val="009B1C64"/>
    <w:rsid w:val="009B259A"/>
    <w:rsid w:val="009B6752"/>
    <w:rsid w:val="009C26B5"/>
    <w:rsid w:val="009C7953"/>
    <w:rsid w:val="009D0232"/>
    <w:rsid w:val="009D1C37"/>
    <w:rsid w:val="009D6191"/>
    <w:rsid w:val="009D71D1"/>
    <w:rsid w:val="009E4013"/>
    <w:rsid w:val="009E411D"/>
    <w:rsid w:val="009E42E6"/>
    <w:rsid w:val="009F042A"/>
    <w:rsid w:val="009F0986"/>
    <w:rsid w:val="009F1BF7"/>
    <w:rsid w:val="009F3241"/>
    <w:rsid w:val="009F350B"/>
    <w:rsid w:val="009F365F"/>
    <w:rsid w:val="009F3AFC"/>
    <w:rsid w:val="009F572C"/>
    <w:rsid w:val="009F6BED"/>
    <w:rsid w:val="00A01457"/>
    <w:rsid w:val="00A01F1E"/>
    <w:rsid w:val="00A02248"/>
    <w:rsid w:val="00A03BCC"/>
    <w:rsid w:val="00A04770"/>
    <w:rsid w:val="00A058D1"/>
    <w:rsid w:val="00A05FCE"/>
    <w:rsid w:val="00A209CA"/>
    <w:rsid w:val="00A22D8F"/>
    <w:rsid w:val="00A23756"/>
    <w:rsid w:val="00A23D70"/>
    <w:rsid w:val="00A240AC"/>
    <w:rsid w:val="00A256BF"/>
    <w:rsid w:val="00A33B03"/>
    <w:rsid w:val="00A36FF1"/>
    <w:rsid w:val="00A4073B"/>
    <w:rsid w:val="00A444D1"/>
    <w:rsid w:val="00A44E37"/>
    <w:rsid w:val="00A44E68"/>
    <w:rsid w:val="00A506E0"/>
    <w:rsid w:val="00A50E35"/>
    <w:rsid w:val="00A54A15"/>
    <w:rsid w:val="00A60092"/>
    <w:rsid w:val="00A605C7"/>
    <w:rsid w:val="00A61416"/>
    <w:rsid w:val="00A77956"/>
    <w:rsid w:val="00A806A6"/>
    <w:rsid w:val="00A81285"/>
    <w:rsid w:val="00A81A40"/>
    <w:rsid w:val="00A8273E"/>
    <w:rsid w:val="00A845CF"/>
    <w:rsid w:val="00A860DE"/>
    <w:rsid w:val="00A86B7A"/>
    <w:rsid w:val="00A87AC2"/>
    <w:rsid w:val="00A92F5C"/>
    <w:rsid w:val="00A97E88"/>
    <w:rsid w:val="00AA3DF7"/>
    <w:rsid w:val="00AA47A7"/>
    <w:rsid w:val="00AA4E21"/>
    <w:rsid w:val="00AA6FA5"/>
    <w:rsid w:val="00AA7D7A"/>
    <w:rsid w:val="00AB09D3"/>
    <w:rsid w:val="00AB1E3A"/>
    <w:rsid w:val="00AB4088"/>
    <w:rsid w:val="00AC1F15"/>
    <w:rsid w:val="00AC5796"/>
    <w:rsid w:val="00AD03F5"/>
    <w:rsid w:val="00AD13E7"/>
    <w:rsid w:val="00AD34A3"/>
    <w:rsid w:val="00AD360B"/>
    <w:rsid w:val="00AD469D"/>
    <w:rsid w:val="00AD708C"/>
    <w:rsid w:val="00AE030E"/>
    <w:rsid w:val="00AE255F"/>
    <w:rsid w:val="00AE282A"/>
    <w:rsid w:val="00AE330F"/>
    <w:rsid w:val="00AE4D41"/>
    <w:rsid w:val="00AE5517"/>
    <w:rsid w:val="00AE75DD"/>
    <w:rsid w:val="00AE7945"/>
    <w:rsid w:val="00AF28BF"/>
    <w:rsid w:val="00AF56BF"/>
    <w:rsid w:val="00AF6942"/>
    <w:rsid w:val="00AF704F"/>
    <w:rsid w:val="00B00C2A"/>
    <w:rsid w:val="00B034E0"/>
    <w:rsid w:val="00B03DD0"/>
    <w:rsid w:val="00B03E5F"/>
    <w:rsid w:val="00B04137"/>
    <w:rsid w:val="00B05A9A"/>
    <w:rsid w:val="00B060DD"/>
    <w:rsid w:val="00B106BF"/>
    <w:rsid w:val="00B1106A"/>
    <w:rsid w:val="00B1378A"/>
    <w:rsid w:val="00B1573B"/>
    <w:rsid w:val="00B1592A"/>
    <w:rsid w:val="00B16F2F"/>
    <w:rsid w:val="00B20CB6"/>
    <w:rsid w:val="00B218E2"/>
    <w:rsid w:val="00B22F82"/>
    <w:rsid w:val="00B23C31"/>
    <w:rsid w:val="00B251E3"/>
    <w:rsid w:val="00B26E5C"/>
    <w:rsid w:val="00B300CD"/>
    <w:rsid w:val="00B30197"/>
    <w:rsid w:val="00B32EC4"/>
    <w:rsid w:val="00B33283"/>
    <w:rsid w:val="00B344AB"/>
    <w:rsid w:val="00B34B19"/>
    <w:rsid w:val="00B36EBC"/>
    <w:rsid w:val="00B37E8C"/>
    <w:rsid w:val="00B52A59"/>
    <w:rsid w:val="00B54425"/>
    <w:rsid w:val="00B609D8"/>
    <w:rsid w:val="00B63FE6"/>
    <w:rsid w:val="00B66A69"/>
    <w:rsid w:val="00B76AA0"/>
    <w:rsid w:val="00B76D6A"/>
    <w:rsid w:val="00B8116A"/>
    <w:rsid w:val="00B81447"/>
    <w:rsid w:val="00B82277"/>
    <w:rsid w:val="00B8552D"/>
    <w:rsid w:val="00B86416"/>
    <w:rsid w:val="00B87203"/>
    <w:rsid w:val="00B8752D"/>
    <w:rsid w:val="00B90C62"/>
    <w:rsid w:val="00B9147A"/>
    <w:rsid w:val="00B916B9"/>
    <w:rsid w:val="00B9360D"/>
    <w:rsid w:val="00B953BF"/>
    <w:rsid w:val="00B95668"/>
    <w:rsid w:val="00BA1A36"/>
    <w:rsid w:val="00BA2959"/>
    <w:rsid w:val="00BA32B1"/>
    <w:rsid w:val="00BA37A8"/>
    <w:rsid w:val="00BA3E2B"/>
    <w:rsid w:val="00BA3E33"/>
    <w:rsid w:val="00BA48C1"/>
    <w:rsid w:val="00BA48FD"/>
    <w:rsid w:val="00BA6B49"/>
    <w:rsid w:val="00BB0C28"/>
    <w:rsid w:val="00BB1100"/>
    <w:rsid w:val="00BB1905"/>
    <w:rsid w:val="00BB2268"/>
    <w:rsid w:val="00BB41D4"/>
    <w:rsid w:val="00BB434A"/>
    <w:rsid w:val="00BB6358"/>
    <w:rsid w:val="00BB6AEB"/>
    <w:rsid w:val="00BC4913"/>
    <w:rsid w:val="00BC570C"/>
    <w:rsid w:val="00BC62D4"/>
    <w:rsid w:val="00BC65B6"/>
    <w:rsid w:val="00BC6ABB"/>
    <w:rsid w:val="00BD11FF"/>
    <w:rsid w:val="00BD16F9"/>
    <w:rsid w:val="00BD27B7"/>
    <w:rsid w:val="00BD3DFA"/>
    <w:rsid w:val="00BD681B"/>
    <w:rsid w:val="00BD7DEA"/>
    <w:rsid w:val="00BD7E00"/>
    <w:rsid w:val="00BE07C4"/>
    <w:rsid w:val="00BE4220"/>
    <w:rsid w:val="00BE6A5C"/>
    <w:rsid w:val="00BF2602"/>
    <w:rsid w:val="00BF4636"/>
    <w:rsid w:val="00BF477D"/>
    <w:rsid w:val="00BF7C0F"/>
    <w:rsid w:val="00C0418F"/>
    <w:rsid w:val="00C047F8"/>
    <w:rsid w:val="00C1021B"/>
    <w:rsid w:val="00C20F6F"/>
    <w:rsid w:val="00C212B6"/>
    <w:rsid w:val="00C21B76"/>
    <w:rsid w:val="00C21FA0"/>
    <w:rsid w:val="00C2266F"/>
    <w:rsid w:val="00C226E4"/>
    <w:rsid w:val="00C22A15"/>
    <w:rsid w:val="00C23F84"/>
    <w:rsid w:val="00C273D5"/>
    <w:rsid w:val="00C274AE"/>
    <w:rsid w:val="00C31D2A"/>
    <w:rsid w:val="00C330C3"/>
    <w:rsid w:val="00C36FDA"/>
    <w:rsid w:val="00C374D8"/>
    <w:rsid w:val="00C375B0"/>
    <w:rsid w:val="00C37FC8"/>
    <w:rsid w:val="00C4478E"/>
    <w:rsid w:val="00C45E28"/>
    <w:rsid w:val="00C46A90"/>
    <w:rsid w:val="00C51AF9"/>
    <w:rsid w:val="00C525BF"/>
    <w:rsid w:val="00C55C90"/>
    <w:rsid w:val="00C63EF7"/>
    <w:rsid w:val="00C6674C"/>
    <w:rsid w:val="00C672BC"/>
    <w:rsid w:val="00C8133F"/>
    <w:rsid w:val="00C84123"/>
    <w:rsid w:val="00C84BCE"/>
    <w:rsid w:val="00C85362"/>
    <w:rsid w:val="00C85BD7"/>
    <w:rsid w:val="00C866A8"/>
    <w:rsid w:val="00C87D32"/>
    <w:rsid w:val="00C90048"/>
    <w:rsid w:val="00C9255E"/>
    <w:rsid w:val="00C931D3"/>
    <w:rsid w:val="00C931D9"/>
    <w:rsid w:val="00C9356D"/>
    <w:rsid w:val="00C93A37"/>
    <w:rsid w:val="00CA59B8"/>
    <w:rsid w:val="00CA7017"/>
    <w:rsid w:val="00CA7C25"/>
    <w:rsid w:val="00CB16F4"/>
    <w:rsid w:val="00CB4862"/>
    <w:rsid w:val="00CB4A4D"/>
    <w:rsid w:val="00CB6C68"/>
    <w:rsid w:val="00CB7608"/>
    <w:rsid w:val="00CC067C"/>
    <w:rsid w:val="00CC1669"/>
    <w:rsid w:val="00CC17E0"/>
    <w:rsid w:val="00CC2A59"/>
    <w:rsid w:val="00CC3739"/>
    <w:rsid w:val="00CC766B"/>
    <w:rsid w:val="00CC7A0E"/>
    <w:rsid w:val="00CD2580"/>
    <w:rsid w:val="00CD4CAC"/>
    <w:rsid w:val="00CD5B2E"/>
    <w:rsid w:val="00CD6055"/>
    <w:rsid w:val="00CD67AB"/>
    <w:rsid w:val="00CD712C"/>
    <w:rsid w:val="00CE068F"/>
    <w:rsid w:val="00CE1BEE"/>
    <w:rsid w:val="00CE2C06"/>
    <w:rsid w:val="00CF277E"/>
    <w:rsid w:val="00CF3B6C"/>
    <w:rsid w:val="00CF45C9"/>
    <w:rsid w:val="00CF74FF"/>
    <w:rsid w:val="00CF76EF"/>
    <w:rsid w:val="00D02E43"/>
    <w:rsid w:val="00D03749"/>
    <w:rsid w:val="00D0382F"/>
    <w:rsid w:val="00D04E80"/>
    <w:rsid w:val="00D123B4"/>
    <w:rsid w:val="00D134CB"/>
    <w:rsid w:val="00D1654B"/>
    <w:rsid w:val="00D16752"/>
    <w:rsid w:val="00D172BF"/>
    <w:rsid w:val="00D20F8D"/>
    <w:rsid w:val="00D211BE"/>
    <w:rsid w:val="00D2241D"/>
    <w:rsid w:val="00D24DED"/>
    <w:rsid w:val="00D32855"/>
    <w:rsid w:val="00D3404B"/>
    <w:rsid w:val="00D351E6"/>
    <w:rsid w:val="00D4769F"/>
    <w:rsid w:val="00D502F1"/>
    <w:rsid w:val="00D50462"/>
    <w:rsid w:val="00D50571"/>
    <w:rsid w:val="00D568FA"/>
    <w:rsid w:val="00D56F1E"/>
    <w:rsid w:val="00D6263E"/>
    <w:rsid w:val="00D626D7"/>
    <w:rsid w:val="00D6621D"/>
    <w:rsid w:val="00D71619"/>
    <w:rsid w:val="00D72DB7"/>
    <w:rsid w:val="00D757DE"/>
    <w:rsid w:val="00D77D0D"/>
    <w:rsid w:val="00D806A5"/>
    <w:rsid w:val="00D8289C"/>
    <w:rsid w:val="00D913AC"/>
    <w:rsid w:val="00D91AA0"/>
    <w:rsid w:val="00D91ABB"/>
    <w:rsid w:val="00D93D0A"/>
    <w:rsid w:val="00D94017"/>
    <w:rsid w:val="00D96006"/>
    <w:rsid w:val="00DA026A"/>
    <w:rsid w:val="00DA07D4"/>
    <w:rsid w:val="00DA12BF"/>
    <w:rsid w:val="00DA2161"/>
    <w:rsid w:val="00DA62C0"/>
    <w:rsid w:val="00DA7130"/>
    <w:rsid w:val="00DB0230"/>
    <w:rsid w:val="00DB1F6A"/>
    <w:rsid w:val="00DB2DC1"/>
    <w:rsid w:val="00DB6317"/>
    <w:rsid w:val="00DC144C"/>
    <w:rsid w:val="00DC54F5"/>
    <w:rsid w:val="00DD16EA"/>
    <w:rsid w:val="00DD2299"/>
    <w:rsid w:val="00DD74F5"/>
    <w:rsid w:val="00DE0ECC"/>
    <w:rsid w:val="00DE16D4"/>
    <w:rsid w:val="00DE1D34"/>
    <w:rsid w:val="00DF0CEC"/>
    <w:rsid w:val="00DF127A"/>
    <w:rsid w:val="00DF44ED"/>
    <w:rsid w:val="00DF4693"/>
    <w:rsid w:val="00E008BD"/>
    <w:rsid w:val="00E00BCC"/>
    <w:rsid w:val="00E01EFC"/>
    <w:rsid w:val="00E02322"/>
    <w:rsid w:val="00E07148"/>
    <w:rsid w:val="00E10D01"/>
    <w:rsid w:val="00E11F29"/>
    <w:rsid w:val="00E124F6"/>
    <w:rsid w:val="00E13E33"/>
    <w:rsid w:val="00E13E7B"/>
    <w:rsid w:val="00E15822"/>
    <w:rsid w:val="00E17FF2"/>
    <w:rsid w:val="00E21AED"/>
    <w:rsid w:val="00E2219C"/>
    <w:rsid w:val="00E23681"/>
    <w:rsid w:val="00E23D48"/>
    <w:rsid w:val="00E27933"/>
    <w:rsid w:val="00E331DF"/>
    <w:rsid w:val="00E344A2"/>
    <w:rsid w:val="00E35A6C"/>
    <w:rsid w:val="00E35D22"/>
    <w:rsid w:val="00E37820"/>
    <w:rsid w:val="00E41DD3"/>
    <w:rsid w:val="00E42640"/>
    <w:rsid w:val="00E43888"/>
    <w:rsid w:val="00E4400F"/>
    <w:rsid w:val="00E44733"/>
    <w:rsid w:val="00E55E23"/>
    <w:rsid w:val="00E56D7C"/>
    <w:rsid w:val="00E658FC"/>
    <w:rsid w:val="00E67763"/>
    <w:rsid w:val="00E67A02"/>
    <w:rsid w:val="00E70225"/>
    <w:rsid w:val="00E705AE"/>
    <w:rsid w:val="00E7085F"/>
    <w:rsid w:val="00E70A0A"/>
    <w:rsid w:val="00E711FD"/>
    <w:rsid w:val="00E71705"/>
    <w:rsid w:val="00E848F7"/>
    <w:rsid w:val="00E8667D"/>
    <w:rsid w:val="00E86DD8"/>
    <w:rsid w:val="00E91B0C"/>
    <w:rsid w:val="00E91E0B"/>
    <w:rsid w:val="00E96366"/>
    <w:rsid w:val="00E96436"/>
    <w:rsid w:val="00EA1A65"/>
    <w:rsid w:val="00EA23ED"/>
    <w:rsid w:val="00EA2D89"/>
    <w:rsid w:val="00EA74A5"/>
    <w:rsid w:val="00EB066A"/>
    <w:rsid w:val="00EB0F34"/>
    <w:rsid w:val="00EB45F1"/>
    <w:rsid w:val="00EB4618"/>
    <w:rsid w:val="00EB4EEF"/>
    <w:rsid w:val="00EC0D73"/>
    <w:rsid w:val="00EC1326"/>
    <w:rsid w:val="00EC1970"/>
    <w:rsid w:val="00EC2296"/>
    <w:rsid w:val="00EC2C1B"/>
    <w:rsid w:val="00EC3347"/>
    <w:rsid w:val="00EC4761"/>
    <w:rsid w:val="00ED63F2"/>
    <w:rsid w:val="00ED775C"/>
    <w:rsid w:val="00EE1673"/>
    <w:rsid w:val="00EE6EFB"/>
    <w:rsid w:val="00EF0B6D"/>
    <w:rsid w:val="00EF0F27"/>
    <w:rsid w:val="00EF53B8"/>
    <w:rsid w:val="00EF56D6"/>
    <w:rsid w:val="00F02788"/>
    <w:rsid w:val="00F0598A"/>
    <w:rsid w:val="00F14002"/>
    <w:rsid w:val="00F15C48"/>
    <w:rsid w:val="00F17F7B"/>
    <w:rsid w:val="00F22048"/>
    <w:rsid w:val="00F229F7"/>
    <w:rsid w:val="00F235D9"/>
    <w:rsid w:val="00F251B7"/>
    <w:rsid w:val="00F26D0D"/>
    <w:rsid w:val="00F273ED"/>
    <w:rsid w:val="00F31254"/>
    <w:rsid w:val="00F3681B"/>
    <w:rsid w:val="00F42E80"/>
    <w:rsid w:val="00F43FF7"/>
    <w:rsid w:val="00F446FA"/>
    <w:rsid w:val="00F45FFE"/>
    <w:rsid w:val="00F460B3"/>
    <w:rsid w:val="00F46C05"/>
    <w:rsid w:val="00F50AE1"/>
    <w:rsid w:val="00F523D4"/>
    <w:rsid w:val="00F5456C"/>
    <w:rsid w:val="00F54FF5"/>
    <w:rsid w:val="00F560F8"/>
    <w:rsid w:val="00F62F16"/>
    <w:rsid w:val="00F641AA"/>
    <w:rsid w:val="00F648D8"/>
    <w:rsid w:val="00F6673E"/>
    <w:rsid w:val="00F67D66"/>
    <w:rsid w:val="00F705B3"/>
    <w:rsid w:val="00F7182F"/>
    <w:rsid w:val="00F7288B"/>
    <w:rsid w:val="00F74C77"/>
    <w:rsid w:val="00F75C1A"/>
    <w:rsid w:val="00F813BE"/>
    <w:rsid w:val="00F82D64"/>
    <w:rsid w:val="00F931B0"/>
    <w:rsid w:val="00F94757"/>
    <w:rsid w:val="00F951DB"/>
    <w:rsid w:val="00F9767D"/>
    <w:rsid w:val="00F979C6"/>
    <w:rsid w:val="00FA1F29"/>
    <w:rsid w:val="00FA26AC"/>
    <w:rsid w:val="00FA7A7A"/>
    <w:rsid w:val="00FB22D0"/>
    <w:rsid w:val="00FB29FB"/>
    <w:rsid w:val="00FB2EDA"/>
    <w:rsid w:val="00FB32E1"/>
    <w:rsid w:val="00FB4FC7"/>
    <w:rsid w:val="00FB5CC6"/>
    <w:rsid w:val="00FB757A"/>
    <w:rsid w:val="00FB75E7"/>
    <w:rsid w:val="00FC02F2"/>
    <w:rsid w:val="00FC6E1F"/>
    <w:rsid w:val="00FD3B6A"/>
    <w:rsid w:val="00FD67C9"/>
    <w:rsid w:val="00FD6ADD"/>
    <w:rsid w:val="00FD6B84"/>
    <w:rsid w:val="00FE14CD"/>
    <w:rsid w:val="00FE20AA"/>
    <w:rsid w:val="00FE24D2"/>
    <w:rsid w:val="00FE2AD5"/>
    <w:rsid w:val="00FE3F0D"/>
    <w:rsid w:val="00FE6F36"/>
    <w:rsid w:val="00FE70F9"/>
    <w:rsid w:val="00FF2120"/>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05E63"/>
  <w15:chartTrackingRefBased/>
  <w15:docId w15:val="{2E42504E-FBD3-40BB-92A6-78CB6B8B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2F1"/>
    <w:pPr>
      <w:spacing w:after="120" w:line="240" w:lineRule="auto"/>
      <w:ind w:left="173"/>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06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FA"/>
    <w:rPr>
      <w:rFonts w:ascii="Segoe UI" w:hAnsi="Segoe UI" w:cs="Segoe UI"/>
      <w:sz w:val="18"/>
      <w:szCs w:val="18"/>
    </w:rPr>
  </w:style>
  <w:style w:type="paragraph" w:styleId="Header">
    <w:name w:val="header"/>
    <w:basedOn w:val="Normal"/>
    <w:link w:val="HeaderChar"/>
    <w:uiPriority w:val="99"/>
    <w:unhideWhenUsed/>
    <w:rsid w:val="00ED63F2"/>
    <w:pPr>
      <w:tabs>
        <w:tab w:val="center" w:pos="4819"/>
        <w:tab w:val="right" w:pos="9638"/>
      </w:tabs>
      <w:spacing w:after="0"/>
    </w:pPr>
  </w:style>
  <w:style w:type="character" w:customStyle="1" w:styleId="HeaderChar">
    <w:name w:val="Header Char"/>
    <w:basedOn w:val="DefaultParagraphFont"/>
    <w:link w:val="Header"/>
    <w:uiPriority w:val="99"/>
    <w:rsid w:val="00ED63F2"/>
  </w:style>
  <w:style w:type="paragraph" w:styleId="Footer">
    <w:name w:val="footer"/>
    <w:basedOn w:val="Normal"/>
    <w:link w:val="FooterChar"/>
    <w:uiPriority w:val="99"/>
    <w:unhideWhenUsed/>
    <w:rsid w:val="00ED63F2"/>
    <w:pPr>
      <w:tabs>
        <w:tab w:val="center" w:pos="4819"/>
        <w:tab w:val="right" w:pos="9638"/>
      </w:tabs>
      <w:spacing w:after="0"/>
    </w:pPr>
  </w:style>
  <w:style w:type="character" w:customStyle="1" w:styleId="FooterChar">
    <w:name w:val="Footer Char"/>
    <w:basedOn w:val="DefaultParagraphFont"/>
    <w:link w:val="Footer"/>
    <w:uiPriority w:val="99"/>
    <w:rsid w:val="00ED63F2"/>
  </w:style>
  <w:style w:type="character" w:styleId="CommentReference">
    <w:name w:val="annotation reference"/>
    <w:basedOn w:val="DefaultParagraphFont"/>
    <w:uiPriority w:val="99"/>
    <w:semiHidden/>
    <w:unhideWhenUsed/>
    <w:rsid w:val="00E124F6"/>
    <w:rPr>
      <w:sz w:val="16"/>
      <w:szCs w:val="16"/>
    </w:rPr>
  </w:style>
  <w:style w:type="paragraph" w:styleId="CommentText">
    <w:name w:val="annotation text"/>
    <w:basedOn w:val="Normal"/>
    <w:link w:val="CommentTextChar"/>
    <w:uiPriority w:val="99"/>
    <w:unhideWhenUsed/>
    <w:rsid w:val="00E124F6"/>
    <w:rPr>
      <w:sz w:val="20"/>
      <w:szCs w:val="20"/>
    </w:rPr>
  </w:style>
  <w:style w:type="character" w:customStyle="1" w:styleId="CommentTextChar">
    <w:name w:val="Comment Text Char"/>
    <w:basedOn w:val="DefaultParagraphFont"/>
    <w:link w:val="CommentText"/>
    <w:uiPriority w:val="99"/>
    <w:rsid w:val="00E124F6"/>
    <w:rPr>
      <w:sz w:val="20"/>
      <w:szCs w:val="20"/>
    </w:rPr>
  </w:style>
  <w:style w:type="paragraph" w:styleId="CommentSubject">
    <w:name w:val="annotation subject"/>
    <w:basedOn w:val="CommentText"/>
    <w:next w:val="CommentText"/>
    <w:link w:val="CommentSubjectChar"/>
    <w:uiPriority w:val="99"/>
    <w:semiHidden/>
    <w:unhideWhenUsed/>
    <w:rsid w:val="00E124F6"/>
    <w:rPr>
      <w:b/>
      <w:bCs/>
    </w:rPr>
  </w:style>
  <w:style w:type="character" w:customStyle="1" w:styleId="CommentSubjectChar">
    <w:name w:val="Comment Subject Char"/>
    <w:basedOn w:val="CommentTextChar"/>
    <w:link w:val="CommentSubject"/>
    <w:uiPriority w:val="99"/>
    <w:semiHidden/>
    <w:rsid w:val="00E124F6"/>
    <w:rPr>
      <w:b/>
      <w:bCs/>
      <w:sz w:val="20"/>
      <w:szCs w:val="20"/>
    </w:rPr>
  </w:style>
  <w:style w:type="paragraph" w:customStyle="1" w:styleId="Default">
    <w:name w:val="Default"/>
    <w:rsid w:val="00D504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5312C"/>
    <w:pPr>
      <w:spacing w:after="0" w:line="240" w:lineRule="auto"/>
    </w:pPr>
  </w:style>
  <w:style w:type="paragraph" w:styleId="ListParagraph">
    <w:name w:val="List Paragraph"/>
    <w:basedOn w:val="Normal"/>
    <w:uiPriority w:val="34"/>
    <w:qFormat/>
    <w:rsid w:val="00774130"/>
    <w:pPr>
      <w:numPr>
        <w:numId w:val="2"/>
      </w:numPr>
      <w:spacing w:after="60"/>
      <w:contextualSpacing/>
    </w:pPr>
    <w:rPr>
      <w:b/>
    </w:rPr>
  </w:style>
  <w:style w:type="character" w:styleId="Hyperlink">
    <w:name w:val="Hyperlink"/>
    <w:basedOn w:val="DefaultParagraphFont"/>
    <w:uiPriority w:val="99"/>
    <w:unhideWhenUsed/>
    <w:rsid w:val="000E42CA"/>
    <w:rPr>
      <w:color w:val="0563C1" w:themeColor="hyperlink"/>
      <w:u w:val="single"/>
    </w:rPr>
  </w:style>
  <w:style w:type="character" w:styleId="UnresolvedMention">
    <w:name w:val="Unresolved Mention"/>
    <w:basedOn w:val="DefaultParagraphFont"/>
    <w:uiPriority w:val="99"/>
    <w:semiHidden/>
    <w:unhideWhenUsed/>
    <w:rsid w:val="000E42CA"/>
    <w:rPr>
      <w:color w:val="605E5C"/>
      <w:shd w:val="clear" w:color="auto" w:fill="E1DFDD"/>
    </w:rPr>
  </w:style>
  <w:style w:type="character" w:styleId="FollowedHyperlink">
    <w:name w:val="FollowedHyperlink"/>
    <w:basedOn w:val="DefaultParagraphFont"/>
    <w:uiPriority w:val="99"/>
    <w:semiHidden/>
    <w:unhideWhenUsed/>
    <w:rsid w:val="00A77956"/>
    <w:rPr>
      <w:color w:val="954F72" w:themeColor="followedHyperlink"/>
      <w:u w:val="single"/>
    </w:rPr>
  </w:style>
  <w:style w:type="character" w:customStyle="1" w:styleId="cf01">
    <w:name w:val="cf01"/>
    <w:basedOn w:val="DefaultParagraphFont"/>
    <w:rsid w:val="00F235D9"/>
    <w:rPr>
      <w:rFonts w:ascii="Segoe UI" w:hAnsi="Segoe UI" w:cs="Segoe UI" w:hint="default"/>
      <w:sz w:val="18"/>
      <w:szCs w:val="18"/>
    </w:rPr>
  </w:style>
  <w:style w:type="paragraph" w:styleId="BodyText">
    <w:name w:val="Body Text"/>
    <w:basedOn w:val="Normal"/>
    <w:link w:val="BodyTextChar"/>
    <w:uiPriority w:val="1"/>
    <w:qFormat/>
    <w:rsid w:val="00D502F1"/>
    <w:pPr>
      <w:widowControl w:val="0"/>
      <w:autoSpaceDE w:val="0"/>
      <w:autoSpaceDN w:val="0"/>
      <w:spacing w:after="0"/>
    </w:pPr>
    <w:rPr>
      <w:rFonts w:eastAsia="Arial" w:cs="Arial"/>
      <w:sz w:val="20"/>
      <w:szCs w:val="20"/>
      <w:lang w:val="en-US"/>
    </w:rPr>
  </w:style>
  <w:style w:type="character" w:customStyle="1" w:styleId="BodyTextChar">
    <w:name w:val="Body Text Char"/>
    <w:basedOn w:val="DefaultParagraphFont"/>
    <w:link w:val="BodyText"/>
    <w:uiPriority w:val="1"/>
    <w:rsid w:val="00D502F1"/>
    <w:rPr>
      <w:rFonts w:ascii="Arial" w:eastAsia="Arial" w:hAnsi="Arial" w:cs="Arial"/>
      <w:sz w:val="20"/>
      <w:szCs w:val="20"/>
      <w:lang w:val="en-US"/>
    </w:rPr>
  </w:style>
  <w:style w:type="paragraph" w:styleId="Title">
    <w:name w:val="Title"/>
    <w:basedOn w:val="Normal"/>
    <w:link w:val="TitleChar"/>
    <w:uiPriority w:val="1"/>
    <w:qFormat/>
    <w:rsid w:val="00D502F1"/>
    <w:pPr>
      <w:widowControl w:val="0"/>
      <w:autoSpaceDE w:val="0"/>
      <w:autoSpaceDN w:val="0"/>
      <w:spacing w:before="89" w:after="0"/>
      <w:ind w:left="4171" w:right="1023" w:hanging="1251"/>
    </w:pPr>
    <w:rPr>
      <w:rFonts w:eastAsia="Arial" w:cs="Arial"/>
      <w:b/>
      <w:bCs/>
      <w:sz w:val="36"/>
      <w:szCs w:val="36"/>
      <w:lang w:val="en-US"/>
    </w:rPr>
  </w:style>
  <w:style w:type="character" w:customStyle="1" w:styleId="TitleChar">
    <w:name w:val="Title Char"/>
    <w:basedOn w:val="DefaultParagraphFont"/>
    <w:link w:val="Title"/>
    <w:uiPriority w:val="1"/>
    <w:rsid w:val="00D502F1"/>
    <w:rPr>
      <w:rFonts w:ascii="Arial" w:eastAsia="Arial" w:hAnsi="Arial" w:cs="Arial"/>
      <w:b/>
      <w:bCs/>
      <w:sz w:val="36"/>
      <w:szCs w:val="36"/>
      <w:lang w:val="en-US"/>
    </w:rPr>
  </w:style>
  <w:style w:type="paragraph" w:customStyle="1" w:styleId="TableParagraph">
    <w:name w:val="Table Paragraph"/>
    <w:basedOn w:val="Normal"/>
    <w:rsid w:val="00D502F1"/>
    <w:pPr>
      <w:autoSpaceDE w:val="0"/>
      <w:autoSpaceDN w:val="0"/>
      <w:adjustRightInd w:val="0"/>
      <w:spacing w:before="120"/>
    </w:pPr>
    <w:rPr>
      <w:rFonts w:cs="Times New Roman"/>
      <w:bCs/>
      <w:i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6769">
      <w:bodyDiv w:val="1"/>
      <w:marLeft w:val="0"/>
      <w:marRight w:val="0"/>
      <w:marTop w:val="0"/>
      <w:marBottom w:val="0"/>
      <w:divBdr>
        <w:top w:val="none" w:sz="0" w:space="0" w:color="auto"/>
        <w:left w:val="none" w:sz="0" w:space="0" w:color="auto"/>
        <w:bottom w:val="none" w:sz="0" w:space="0" w:color="auto"/>
        <w:right w:val="none" w:sz="0" w:space="0" w:color="auto"/>
      </w:divBdr>
    </w:div>
    <w:div w:id="354697899">
      <w:bodyDiv w:val="1"/>
      <w:marLeft w:val="0"/>
      <w:marRight w:val="0"/>
      <w:marTop w:val="0"/>
      <w:marBottom w:val="0"/>
      <w:divBdr>
        <w:top w:val="none" w:sz="0" w:space="0" w:color="auto"/>
        <w:left w:val="none" w:sz="0" w:space="0" w:color="auto"/>
        <w:bottom w:val="none" w:sz="0" w:space="0" w:color="auto"/>
        <w:right w:val="none" w:sz="0" w:space="0" w:color="auto"/>
      </w:divBdr>
    </w:div>
    <w:div w:id="781801872">
      <w:bodyDiv w:val="1"/>
      <w:marLeft w:val="0"/>
      <w:marRight w:val="0"/>
      <w:marTop w:val="0"/>
      <w:marBottom w:val="0"/>
      <w:divBdr>
        <w:top w:val="none" w:sz="0" w:space="0" w:color="auto"/>
        <w:left w:val="none" w:sz="0" w:space="0" w:color="auto"/>
        <w:bottom w:val="none" w:sz="0" w:space="0" w:color="auto"/>
        <w:right w:val="none" w:sz="0" w:space="0" w:color="auto"/>
      </w:divBdr>
    </w:div>
    <w:div w:id="13455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0d2946543b8e7153690264545a093a28">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26d27358d6ce06d4082aaa0ea14488b7"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ystemTags"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1990-8F0E-4BFD-9A1D-011554762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D7D16-7F0E-469B-8F97-D5A25BD2A0CD}">
  <ds:schemaRefs>
    <ds:schemaRef ds:uri="http://schemas.microsoft.com/sharepoint/v3/contenttype/forms"/>
  </ds:schemaRefs>
</ds:datastoreItem>
</file>

<file path=customXml/itemProps3.xml><?xml version="1.0" encoding="utf-8"?>
<ds:datastoreItem xmlns:ds="http://schemas.openxmlformats.org/officeDocument/2006/customXml" ds:itemID="{B0CF0B36-876A-4420-91E6-C36E77043CC4}">
  <ds:schemaRefs>
    <ds:schemaRef ds:uri="ccd754a0-8d62-4ac1-8272-243b778b6bd1"/>
    <ds:schemaRef ds:uri="http://purl.org/dc/terms/"/>
    <ds:schemaRef ds:uri="cda7094e-19cd-4ee8-b297-dc3954b2e3a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4C99BF0-1CAD-430C-BE95-AD461450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29900</Words>
  <Characters>17044</Characters>
  <Application>Microsoft Office Word</Application>
  <DocSecurity>4</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Daunaravičienė</dc:creator>
  <cp:keywords/>
  <dc:description/>
  <cp:lastModifiedBy>Daiva Baravykienė</cp:lastModifiedBy>
  <cp:revision>2</cp:revision>
  <cp:lastPrinted>2022-07-18T06:34:00Z</cp:lastPrinted>
  <dcterms:created xsi:type="dcterms:W3CDTF">2024-05-06T12:05:00Z</dcterms:created>
  <dcterms:modified xsi:type="dcterms:W3CDTF">2024-05-06T12:05:00Z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2023-10-30T09:58:37Z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8e7a5f70-05b8-43aa-98fe-a68a173a1aef</vt:lpwstr>
  </property>
  <property fmtid="{D5CDD505-2E9C-101B-9397-08002B2CF9AE}" pid="8" name="MSIP_Label_6bd9ddd1-4d20-43f6-abfa-fc3c07406f94_ContentBits">
    <vt:lpwstr>0</vt:lpwstr>
  </property>
  <property fmtid="{D5CDD505-2E9C-101B-9397-08002B2CF9AE}" pid="9" name="ContentTypeId">
    <vt:lpwstr>0x0101000618E400FDA3794B8D464A9CF128957C</vt:lpwstr>
  </property>
</Properties>
</file>